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3D1" w:rsidRDefault="00E94DCD">
      <w:pPr>
        <w:widowControl w:val="0"/>
        <w:spacing w:line="240" w:lineRule="auto"/>
        <w:jc w:val="center"/>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2022-2023</w:t>
      </w:r>
    </w:p>
    <w:p w:rsidR="00DE23D1" w:rsidRDefault="00E94DCD">
      <w:pPr>
        <w:widowControl w:val="0"/>
        <w:spacing w:line="240" w:lineRule="auto"/>
        <w:jc w:val="center"/>
        <w:rPr>
          <w:rFonts w:ascii="Calibri" w:eastAsia="Calibri" w:hAnsi="Calibri" w:cs="Calibri"/>
          <w:b/>
          <w:sz w:val="40"/>
          <w:szCs w:val="40"/>
        </w:rPr>
      </w:pPr>
      <w:r>
        <w:rPr>
          <w:rFonts w:ascii="Times New Roman" w:eastAsia="Times New Roman" w:hAnsi="Times New Roman" w:cs="Times New Roman"/>
          <w:b/>
          <w:sz w:val="32"/>
          <w:szCs w:val="32"/>
        </w:rPr>
        <w:t>Annual School Development Report</w:t>
      </w:r>
    </w:p>
    <w:p w:rsidR="00DE23D1" w:rsidRDefault="00E94DCD">
      <w:pPr>
        <w:widowControl w:val="0"/>
        <w:spacing w:before="12" w:line="240" w:lineRule="auto"/>
        <w:jc w:val="center"/>
        <w:rPr>
          <w:rFonts w:ascii="Calibri" w:eastAsia="Calibri" w:hAnsi="Calibri" w:cs="Calibri"/>
          <w:b/>
          <w:sz w:val="40"/>
          <w:szCs w:val="40"/>
        </w:rPr>
      </w:pPr>
      <w:r>
        <w:rPr>
          <w:rFonts w:ascii="Calibri" w:eastAsia="Calibri" w:hAnsi="Calibri" w:cs="Calibri"/>
          <w:b/>
          <w:sz w:val="40"/>
          <w:szCs w:val="40"/>
        </w:rPr>
        <w:t>St. James All Grade</w:t>
      </w:r>
    </w:p>
    <w:p w:rsidR="00DE23D1" w:rsidRDefault="00E94DCD">
      <w:pPr>
        <w:widowControl w:val="0"/>
        <w:spacing w:before="12" w:line="240" w:lineRule="auto"/>
        <w:jc w:val="center"/>
        <w:rPr>
          <w:rFonts w:ascii="Calibri" w:eastAsia="Calibri" w:hAnsi="Calibri" w:cs="Calibri"/>
          <w:sz w:val="32"/>
          <w:szCs w:val="32"/>
        </w:rPr>
      </w:pPr>
      <w:r>
        <w:rPr>
          <w:rFonts w:ascii="Calibri" w:eastAsia="Calibri" w:hAnsi="Calibri" w:cs="Calibri"/>
          <w:sz w:val="32"/>
          <w:szCs w:val="32"/>
        </w:rPr>
        <w:t>PO Box 100</w:t>
      </w:r>
    </w:p>
    <w:p w:rsidR="00DE23D1" w:rsidRDefault="00E94DCD">
      <w:pPr>
        <w:widowControl w:val="0"/>
        <w:spacing w:before="12" w:line="240" w:lineRule="auto"/>
        <w:jc w:val="center"/>
        <w:rPr>
          <w:rFonts w:ascii="Calibri" w:eastAsia="Calibri" w:hAnsi="Calibri" w:cs="Calibri"/>
          <w:sz w:val="32"/>
          <w:szCs w:val="32"/>
        </w:rPr>
      </w:pPr>
      <w:r>
        <w:rPr>
          <w:rFonts w:ascii="Calibri" w:eastAsia="Calibri" w:hAnsi="Calibri" w:cs="Calibri"/>
          <w:sz w:val="32"/>
          <w:szCs w:val="32"/>
        </w:rPr>
        <w:t xml:space="preserve">Lark </w:t>
      </w:r>
      <w:proofErr w:type="spellStart"/>
      <w:r>
        <w:rPr>
          <w:rFonts w:ascii="Calibri" w:eastAsia="Calibri" w:hAnsi="Calibri" w:cs="Calibri"/>
          <w:sz w:val="32"/>
          <w:szCs w:val="32"/>
        </w:rPr>
        <w:t>Harbour</w:t>
      </w:r>
      <w:proofErr w:type="spellEnd"/>
      <w:r>
        <w:rPr>
          <w:rFonts w:ascii="Calibri" w:eastAsia="Calibri" w:hAnsi="Calibri" w:cs="Calibri"/>
          <w:sz w:val="32"/>
          <w:szCs w:val="32"/>
        </w:rPr>
        <w:t xml:space="preserve">, NL </w:t>
      </w:r>
    </w:p>
    <w:p w:rsidR="00DE23D1" w:rsidRDefault="00E94DCD">
      <w:pPr>
        <w:widowControl w:val="0"/>
        <w:spacing w:before="12" w:line="240" w:lineRule="auto"/>
        <w:jc w:val="center"/>
        <w:rPr>
          <w:rFonts w:ascii="Calibri" w:eastAsia="Calibri" w:hAnsi="Calibri" w:cs="Calibri"/>
          <w:sz w:val="32"/>
          <w:szCs w:val="32"/>
        </w:rPr>
      </w:pPr>
      <w:r>
        <w:rPr>
          <w:rFonts w:ascii="Calibri" w:eastAsia="Calibri" w:hAnsi="Calibri" w:cs="Calibri"/>
          <w:sz w:val="32"/>
          <w:szCs w:val="32"/>
        </w:rPr>
        <w:t>A0L 1H0</w:t>
      </w:r>
    </w:p>
    <w:p w:rsidR="00DE23D1" w:rsidRDefault="00E94DCD">
      <w:pPr>
        <w:widowControl w:val="0"/>
        <w:spacing w:before="12" w:line="240" w:lineRule="auto"/>
        <w:jc w:val="center"/>
        <w:rPr>
          <w:rFonts w:ascii="Calibri" w:eastAsia="Calibri" w:hAnsi="Calibri" w:cs="Calibri"/>
          <w:sz w:val="32"/>
          <w:szCs w:val="32"/>
        </w:rPr>
      </w:pPr>
      <w:r>
        <w:rPr>
          <w:rFonts w:ascii="Calibri" w:eastAsia="Calibri" w:hAnsi="Calibri" w:cs="Calibri"/>
          <w:sz w:val="32"/>
          <w:szCs w:val="32"/>
        </w:rPr>
        <w:t>www.stjamesallgrade.k12.nl.ca</w:t>
      </w:r>
    </w:p>
    <w:p w:rsidR="00DE23D1" w:rsidRDefault="00E94DCD">
      <w:pPr>
        <w:spacing w:after="160" w:line="259" w:lineRule="auto"/>
        <w:rPr>
          <w:rFonts w:ascii="Calibri" w:eastAsia="Calibri" w:hAnsi="Calibri" w:cs="Calibri"/>
          <w:sz w:val="36"/>
          <w:szCs w:val="36"/>
        </w:rPr>
      </w:pPr>
      <w:r>
        <w:rPr>
          <w:noProof/>
        </w:rPr>
        <w:drawing>
          <wp:anchor distT="0" distB="0" distL="0" distR="0" simplePos="0" relativeHeight="251658240" behindDoc="0" locked="0" layoutInCell="1" hidden="0" allowOverlap="1">
            <wp:simplePos x="0" y="0"/>
            <wp:positionH relativeFrom="column">
              <wp:posOffset>2562225</wp:posOffset>
            </wp:positionH>
            <wp:positionV relativeFrom="paragraph">
              <wp:posOffset>214939</wp:posOffset>
            </wp:positionV>
            <wp:extent cx="3100388" cy="204120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00388" cy="2041205"/>
                    </a:xfrm>
                    <a:prstGeom prst="rect">
                      <a:avLst/>
                    </a:prstGeom>
                    <a:ln/>
                  </pic:spPr>
                </pic:pic>
              </a:graphicData>
            </a:graphic>
          </wp:anchor>
        </w:drawing>
      </w:r>
    </w:p>
    <w:p w:rsidR="00DE23D1" w:rsidRDefault="00E94DCD">
      <w:pPr>
        <w:spacing w:after="160" w:line="259" w:lineRule="auto"/>
        <w:jc w:val="center"/>
        <w:rPr>
          <w:rFonts w:ascii="Calibri" w:eastAsia="Calibri" w:hAnsi="Calibri" w:cs="Calibri"/>
          <w:sz w:val="36"/>
          <w:szCs w:val="36"/>
        </w:rPr>
      </w:pPr>
      <w:r>
        <w:rPr>
          <w:rFonts w:ascii="Calibri" w:eastAsia="Calibri" w:hAnsi="Calibri" w:cs="Calibri"/>
          <w:sz w:val="36"/>
          <w:szCs w:val="36"/>
        </w:rPr>
        <w:t xml:space="preserve">         </w:t>
      </w:r>
    </w:p>
    <w:p w:rsidR="00DE23D1" w:rsidRDefault="00DE23D1">
      <w:pPr>
        <w:spacing w:after="160" w:line="259" w:lineRule="auto"/>
        <w:rPr>
          <w:rFonts w:ascii="Calibri" w:eastAsia="Calibri" w:hAnsi="Calibri" w:cs="Calibri"/>
          <w:sz w:val="36"/>
          <w:szCs w:val="36"/>
        </w:rPr>
      </w:pPr>
    </w:p>
    <w:p w:rsidR="00DE23D1" w:rsidRDefault="00DE23D1">
      <w:pPr>
        <w:spacing w:after="160" w:line="259" w:lineRule="auto"/>
        <w:rPr>
          <w:rFonts w:ascii="Calibri" w:eastAsia="Calibri" w:hAnsi="Calibri" w:cs="Calibri"/>
          <w:sz w:val="36"/>
          <w:szCs w:val="36"/>
        </w:rPr>
      </w:pPr>
    </w:p>
    <w:p w:rsidR="00DE23D1" w:rsidRDefault="00DE23D1">
      <w:pPr>
        <w:widowControl w:val="0"/>
        <w:spacing w:before="12" w:line="240" w:lineRule="auto"/>
        <w:rPr>
          <w:rFonts w:ascii="Calibri" w:eastAsia="Calibri" w:hAnsi="Calibri" w:cs="Calibri"/>
          <w:sz w:val="36"/>
          <w:szCs w:val="36"/>
        </w:rPr>
      </w:pPr>
    </w:p>
    <w:p w:rsidR="00DE23D1" w:rsidRDefault="00DE23D1">
      <w:pPr>
        <w:widowControl w:val="0"/>
        <w:spacing w:before="12" w:line="240" w:lineRule="auto"/>
        <w:rPr>
          <w:rFonts w:ascii="Calibri" w:eastAsia="Calibri" w:hAnsi="Calibri" w:cs="Calibri"/>
          <w:sz w:val="36"/>
          <w:szCs w:val="36"/>
        </w:rPr>
      </w:pPr>
    </w:p>
    <w:p w:rsidR="00DE23D1" w:rsidRDefault="00DE23D1">
      <w:pPr>
        <w:widowControl w:val="0"/>
        <w:spacing w:before="12" w:line="240" w:lineRule="auto"/>
        <w:rPr>
          <w:rFonts w:ascii="Calibri" w:eastAsia="Calibri" w:hAnsi="Calibri" w:cs="Calibri"/>
          <w:sz w:val="36"/>
          <w:szCs w:val="36"/>
        </w:rPr>
      </w:pPr>
    </w:p>
    <w:p w:rsidR="00DE23D1" w:rsidRDefault="00E94DCD">
      <w:pPr>
        <w:widowControl w:val="0"/>
        <w:spacing w:before="12" w:line="240" w:lineRule="auto"/>
        <w:jc w:val="center"/>
        <w:rPr>
          <w:rFonts w:ascii="Calibri" w:eastAsia="Calibri" w:hAnsi="Calibri" w:cs="Calibri"/>
          <w:b/>
          <w:sz w:val="28"/>
          <w:szCs w:val="28"/>
        </w:rPr>
      </w:pPr>
      <w:r>
        <w:rPr>
          <w:rFonts w:ascii="Calibri" w:eastAsia="Calibri" w:hAnsi="Calibri" w:cs="Calibri"/>
          <w:b/>
          <w:sz w:val="28"/>
          <w:szCs w:val="28"/>
        </w:rPr>
        <w:t xml:space="preserve">Mission Statement: </w:t>
      </w:r>
    </w:p>
    <w:p w:rsidR="00DE23D1" w:rsidRDefault="00E94DCD">
      <w:pPr>
        <w:widowControl w:val="0"/>
        <w:spacing w:before="12" w:line="240" w:lineRule="auto"/>
        <w:jc w:val="center"/>
        <w:rPr>
          <w:rFonts w:ascii="Calibri" w:eastAsia="Calibri" w:hAnsi="Calibri" w:cs="Calibri"/>
          <w:sz w:val="28"/>
          <w:szCs w:val="28"/>
        </w:rPr>
      </w:pPr>
      <w:r>
        <w:rPr>
          <w:rFonts w:ascii="Calibri" w:eastAsia="Calibri" w:hAnsi="Calibri" w:cs="Calibri"/>
          <w:sz w:val="28"/>
          <w:szCs w:val="28"/>
        </w:rPr>
        <w:t>St. James All-Grade School is committed to increasing overall student achievement through student motivation and collaboration with parents and the community.</w:t>
      </w:r>
    </w:p>
    <w:p w:rsidR="00DE23D1" w:rsidRDefault="00DE23D1">
      <w:pPr>
        <w:widowControl w:val="0"/>
        <w:spacing w:before="12" w:line="240" w:lineRule="auto"/>
        <w:jc w:val="center"/>
        <w:rPr>
          <w:rFonts w:ascii="Calibri" w:eastAsia="Calibri" w:hAnsi="Calibri" w:cs="Calibri"/>
          <w:sz w:val="28"/>
          <w:szCs w:val="28"/>
        </w:rPr>
      </w:pPr>
    </w:p>
    <w:p w:rsidR="00DE23D1" w:rsidRDefault="00E94DCD">
      <w:pPr>
        <w:widowControl w:val="0"/>
        <w:spacing w:before="12" w:line="240" w:lineRule="auto"/>
        <w:jc w:val="center"/>
        <w:rPr>
          <w:rFonts w:ascii="Calibri" w:eastAsia="Calibri" w:hAnsi="Calibri" w:cs="Calibri"/>
          <w:b/>
          <w:sz w:val="28"/>
          <w:szCs w:val="28"/>
        </w:rPr>
      </w:pPr>
      <w:r>
        <w:rPr>
          <w:rFonts w:ascii="Calibri" w:eastAsia="Calibri" w:hAnsi="Calibri" w:cs="Calibri"/>
          <w:b/>
          <w:sz w:val="28"/>
          <w:szCs w:val="28"/>
        </w:rPr>
        <w:t>Vision Statement:</w:t>
      </w:r>
    </w:p>
    <w:p w:rsidR="00DE23D1" w:rsidRDefault="00E94DCD">
      <w:pPr>
        <w:widowControl w:val="0"/>
        <w:spacing w:before="12" w:line="240" w:lineRule="auto"/>
        <w:jc w:val="center"/>
        <w:rPr>
          <w:rFonts w:ascii="Calibri" w:eastAsia="Calibri" w:hAnsi="Calibri" w:cs="Calibri"/>
          <w:b/>
          <w:sz w:val="40"/>
          <w:szCs w:val="40"/>
        </w:rPr>
      </w:pPr>
      <w:r>
        <w:rPr>
          <w:rFonts w:ascii="Calibri" w:eastAsia="Calibri" w:hAnsi="Calibri" w:cs="Calibri"/>
          <w:sz w:val="28"/>
          <w:szCs w:val="28"/>
        </w:rPr>
        <w:t xml:space="preserve">St. James All-Grade School is committed to providing a happy, safe, inclusive, and stimulating environment where all students recognize and achieve at their fullest potential. </w:t>
      </w:r>
    </w:p>
    <w:tbl>
      <w:tblPr>
        <w:tblStyle w:val="a"/>
        <w:tblW w:w="14500"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500"/>
      </w:tblGrid>
      <w:tr w:rsidR="00DE23D1" w:rsidTr="00DE2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0" w:type="dxa"/>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lastRenderedPageBreak/>
              <w:t>Strategic Issue/Goal: To develop a safe, caring, and collaborative culture with</w:t>
            </w:r>
            <w:r>
              <w:rPr>
                <w:rFonts w:ascii="Calibri" w:eastAsia="Calibri" w:hAnsi="Calibri" w:cs="Calibri"/>
                <w:sz w:val="28"/>
                <w:szCs w:val="28"/>
              </w:rPr>
              <w:t>in our school community</w:t>
            </w:r>
          </w:p>
        </w:tc>
      </w:tr>
      <w:tr w:rsidR="00DE23D1" w:rsidTr="00DE2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0" w:type="dxa"/>
          </w:tcPr>
          <w:p w:rsidR="00DE23D1" w:rsidRDefault="00E94DCD">
            <w:pPr>
              <w:widowControl w:val="0"/>
              <w:spacing w:before="12"/>
              <w:rPr>
                <w:rFonts w:ascii="Times New Roman" w:eastAsia="Times New Roman" w:hAnsi="Times New Roman" w:cs="Times New Roman"/>
                <w:sz w:val="24"/>
                <w:szCs w:val="24"/>
              </w:rPr>
            </w:pPr>
            <w:r>
              <w:rPr>
                <w:rFonts w:ascii="Calibri" w:eastAsia="Calibri" w:hAnsi="Calibri" w:cs="Calibri"/>
                <w:sz w:val="28"/>
                <w:szCs w:val="28"/>
              </w:rPr>
              <w:t xml:space="preserve">Objective: </w:t>
            </w:r>
            <w:r>
              <w:rPr>
                <w:rFonts w:ascii="Times New Roman" w:eastAsia="Times New Roman" w:hAnsi="Times New Roman" w:cs="Times New Roman"/>
                <w:sz w:val="24"/>
                <w:szCs w:val="24"/>
              </w:rPr>
              <w:t xml:space="preserve"> Implement more school wide initiatives that promote the inclusion of the school community </w:t>
            </w:r>
          </w:p>
          <w:p w:rsidR="00DE23D1" w:rsidRDefault="00DE23D1">
            <w:pPr>
              <w:widowControl w:val="0"/>
              <w:spacing w:before="12"/>
              <w:rPr>
                <w:rFonts w:ascii="Calibri" w:eastAsia="Calibri" w:hAnsi="Calibri" w:cs="Calibri"/>
                <w:sz w:val="28"/>
                <w:szCs w:val="28"/>
              </w:rPr>
            </w:pPr>
          </w:p>
        </w:tc>
      </w:tr>
      <w:tr w:rsidR="00DE23D1" w:rsidTr="00DE23D1">
        <w:trPr>
          <w:trHeight w:val="354"/>
        </w:trPr>
        <w:tc>
          <w:tcPr>
            <w:cnfStyle w:val="001000000000" w:firstRow="0" w:lastRow="0" w:firstColumn="1" w:lastColumn="0" w:oddVBand="0" w:evenVBand="0" w:oddHBand="0" w:evenHBand="0" w:firstRowFirstColumn="0" w:firstRowLastColumn="0" w:lastRowFirstColumn="0" w:lastRowLastColumn="0"/>
            <w:tcW w:w="14500" w:type="dxa"/>
            <w:vMerge w:val="restart"/>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How did you know this was a Strategic Issue/Objective? What evidence did you have?</w:t>
            </w:r>
          </w:p>
          <w:p w:rsidR="00DE23D1" w:rsidRDefault="00DE23D1">
            <w:pPr>
              <w:widowControl w:val="0"/>
              <w:spacing w:before="12"/>
              <w:rPr>
                <w:rFonts w:ascii="Calibri" w:eastAsia="Calibri" w:hAnsi="Calibri" w:cs="Calibri"/>
                <w:sz w:val="24"/>
                <w:szCs w:val="24"/>
              </w:rPr>
            </w:pP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 xml:space="preserve">School Data </w:t>
            </w:r>
            <w:proofErr w:type="gramStart"/>
            <w:r>
              <w:rPr>
                <w:rFonts w:ascii="Calibri" w:eastAsia="Calibri" w:hAnsi="Calibri" w:cs="Calibri"/>
                <w:b w:val="0"/>
                <w:sz w:val="24"/>
                <w:szCs w:val="24"/>
              </w:rPr>
              <w:t>( School</w:t>
            </w:r>
            <w:proofErr w:type="gramEnd"/>
            <w:r>
              <w:rPr>
                <w:rFonts w:ascii="Calibri" w:eastAsia="Calibri" w:hAnsi="Calibri" w:cs="Calibri"/>
                <w:b w:val="0"/>
                <w:sz w:val="24"/>
                <w:szCs w:val="24"/>
              </w:rPr>
              <w:t xml:space="preserve"> Development Surveys, Performance Measurement Framework Data )</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Feedback - Verbal Communication, Email and Social Media - From School Community, Parents, Students and Staff</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Anecdotal Notes</w:t>
            </w:r>
          </w:p>
          <w:p w:rsidR="00DE23D1" w:rsidRDefault="00E94DCD">
            <w:pPr>
              <w:widowControl w:val="0"/>
              <w:spacing w:before="12"/>
              <w:rPr>
                <w:rFonts w:ascii="Calibri" w:eastAsia="Calibri" w:hAnsi="Calibri" w:cs="Calibri"/>
                <w:sz w:val="28"/>
                <w:szCs w:val="28"/>
              </w:rPr>
            </w:pPr>
            <w:r>
              <w:rPr>
                <w:rFonts w:ascii="Calibri" w:eastAsia="Calibri" w:hAnsi="Calibri" w:cs="Calibri"/>
                <w:sz w:val="24"/>
                <w:szCs w:val="24"/>
              </w:rPr>
              <w:t xml:space="preserve"> </w:t>
            </w:r>
          </w:p>
        </w:tc>
      </w:tr>
      <w:tr w:rsidR="00DE23D1" w:rsidTr="00DE23D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500" w:type="dxa"/>
            <w:vMerge/>
          </w:tcPr>
          <w:p w:rsidR="00DE23D1" w:rsidRDefault="00DE23D1">
            <w:pPr>
              <w:widowControl w:val="0"/>
              <w:rPr>
                <w:rFonts w:ascii="Calibri" w:eastAsia="Calibri" w:hAnsi="Calibri" w:cs="Calibri"/>
                <w:sz w:val="28"/>
                <w:szCs w:val="28"/>
              </w:rPr>
            </w:pPr>
          </w:p>
        </w:tc>
      </w:tr>
      <w:tr w:rsidR="00DE23D1" w:rsidTr="00DE23D1">
        <w:tc>
          <w:tcPr>
            <w:cnfStyle w:val="001000000000" w:firstRow="0" w:lastRow="0" w:firstColumn="1" w:lastColumn="0" w:oddVBand="0" w:evenVBand="0" w:oddHBand="0" w:evenHBand="0" w:firstRowFirstColumn="0" w:firstRowLastColumn="0" w:lastRowFirstColumn="0" w:lastRowLastColumn="0"/>
            <w:tcW w:w="14500" w:type="dxa"/>
            <w:shd w:val="clear" w:color="auto" w:fill="FFFFFF"/>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Year-end Summary of Progress.  What evidence do you have to support this progress?</w:t>
            </w:r>
          </w:p>
          <w:p w:rsidR="00DE23D1" w:rsidRDefault="00E94DCD">
            <w:pPr>
              <w:ind w:hanging="2"/>
              <w:rPr>
                <w:rFonts w:ascii="Calibri" w:eastAsia="Calibri" w:hAnsi="Calibri" w:cs="Calibri"/>
                <w:sz w:val="24"/>
                <w:szCs w:val="24"/>
              </w:rPr>
            </w:pPr>
            <w:r>
              <w:rPr>
                <w:rFonts w:ascii="Calibri" w:eastAsia="Calibri" w:hAnsi="Calibri" w:cs="Calibri"/>
                <w:b w:val="0"/>
                <w:sz w:val="24"/>
                <w:szCs w:val="24"/>
              </w:rPr>
              <w:t>Many school wide initiatives promoting the inclusion of the School Community have occurred throughout the school year. Initiatives such as school-wide pep rallies, we hosted</w:t>
            </w:r>
            <w:r>
              <w:rPr>
                <w:rFonts w:ascii="Calibri" w:eastAsia="Calibri" w:hAnsi="Calibri" w:cs="Calibri"/>
                <w:b w:val="0"/>
                <w:sz w:val="24"/>
                <w:szCs w:val="24"/>
              </w:rPr>
              <w:t xml:space="preserve"> two regional sports tournaments and attended several other regional and provincial tournaments (winning several </w:t>
            </w:r>
            <w:proofErr w:type="spellStart"/>
            <w:r>
              <w:rPr>
                <w:rFonts w:ascii="Calibri" w:eastAsia="Calibri" w:hAnsi="Calibri" w:cs="Calibri"/>
                <w:b w:val="0"/>
                <w:sz w:val="24"/>
                <w:szCs w:val="24"/>
              </w:rPr>
              <w:t>honours</w:t>
            </w:r>
            <w:proofErr w:type="spellEnd"/>
            <w:r>
              <w:rPr>
                <w:rFonts w:ascii="Calibri" w:eastAsia="Calibri" w:hAnsi="Calibri" w:cs="Calibri"/>
                <w:b w:val="0"/>
                <w:sz w:val="24"/>
                <w:szCs w:val="24"/>
              </w:rPr>
              <w:t>), House team events, Education Week events, Spirit Days throughout the year, K-12 Easter Scavenger Hunt and team building challenges, C</w:t>
            </w:r>
            <w:r>
              <w:rPr>
                <w:rFonts w:ascii="Calibri" w:eastAsia="Calibri" w:hAnsi="Calibri" w:cs="Calibri"/>
                <w:b w:val="0"/>
                <w:sz w:val="24"/>
                <w:szCs w:val="24"/>
              </w:rPr>
              <w:t xml:space="preserve">urriculum Night, Remembrance Day Assembly at the local church, Christmas Concert, Scholastic Book Fair, Science fair, 100th Day of School Activities, </w:t>
            </w:r>
            <w:proofErr w:type="spellStart"/>
            <w:r>
              <w:rPr>
                <w:rFonts w:ascii="Calibri" w:eastAsia="Calibri" w:hAnsi="Calibri" w:cs="Calibri"/>
                <w:b w:val="0"/>
                <w:sz w:val="24"/>
                <w:szCs w:val="24"/>
              </w:rPr>
              <w:t>Kinderstart</w:t>
            </w:r>
            <w:proofErr w:type="spellEnd"/>
            <w:r>
              <w:rPr>
                <w:rFonts w:ascii="Calibri" w:eastAsia="Calibri" w:hAnsi="Calibri" w:cs="Calibri"/>
                <w:b w:val="0"/>
                <w:sz w:val="24"/>
                <w:szCs w:val="24"/>
              </w:rPr>
              <w:t xml:space="preserve"> &amp; Parent Information Sessions, Monthly Trapper Newsletters, Chick Hatching Project, Seed plant</w:t>
            </w:r>
            <w:r>
              <w:rPr>
                <w:rFonts w:ascii="Calibri" w:eastAsia="Calibri" w:hAnsi="Calibri" w:cs="Calibri"/>
                <w:b w:val="0"/>
                <w:sz w:val="24"/>
                <w:szCs w:val="24"/>
              </w:rPr>
              <w:t xml:space="preserve">ing &amp; care - flowers and fruit trees, Janeway Day, Terry Fox Walk, Ronald </w:t>
            </w:r>
            <w:proofErr w:type="spellStart"/>
            <w:r>
              <w:rPr>
                <w:rFonts w:ascii="Calibri" w:eastAsia="Calibri" w:hAnsi="Calibri" w:cs="Calibri"/>
                <w:b w:val="0"/>
                <w:sz w:val="24"/>
                <w:szCs w:val="24"/>
              </w:rPr>
              <w:t>McDoanald</w:t>
            </w:r>
            <w:proofErr w:type="spellEnd"/>
            <w:r>
              <w:rPr>
                <w:rFonts w:ascii="Calibri" w:eastAsia="Calibri" w:hAnsi="Calibri" w:cs="Calibri"/>
                <w:b w:val="0"/>
                <w:sz w:val="24"/>
                <w:szCs w:val="24"/>
              </w:rPr>
              <w:t xml:space="preserve"> Can Tab Program, Benefit Concert, 2SLGBTIA + sessions (online and in house),  Inclusion Presentation, Mental Health Presentation, Autism Awareness activities, Epilepsy Awar</w:t>
            </w:r>
            <w:r>
              <w:rPr>
                <w:rFonts w:ascii="Calibri" w:eastAsia="Calibri" w:hAnsi="Calibri" w:cs="Calibri"/>
                <w:b w:val="0"/>
                <w:sz w:val="24"/>
                <w:szCs w:val="24"/>
              </w:rPr>
              <w:t xml:space="preserve">eness, Pink Shirt Day, Orange Shirt Day, Garbage Clean Up, Kids Eat Smart Program, Senior High Healthy Meals, </w:t>
            </w:r>
            <w:proofErr w:type="spellStart"/>
            <w:r>
              <w:rPr>
                <w:rFonts w:ascii="Calibri" w:eastAsia="Calibri" w:hAnsi="Calibri" w:cs="Calibri"/>
                <w:b w:val="0"/>
                <w:sz w:val="24"/>
                <w:szCs w:val="24"/>
              </w:rPr>
              <w:t>Qalipu</w:t>
            </w:r>
            <w:proofErr w:type="spellEnd"/>
            <w:r>
              <w:rPr>
                <w:rFonts w:ascii="Calibri" w:eastAsia="Calibri" w:hAnsi="Calibri" w:cs="Calibri"/>
                <w:b w:val="0"/>
                <w:sz w:val="24"/>
                <w:szCs w:val="24"/>
              </w:rPr>
              <w:t xml:space="preserve"> Presentations (Creation Story &amp; Medicine Wheel), MADD Drinking &amp; Driving Presentation, Climate Change Presentations, MADD Weed Out the Risk</w:t>
            </w:r>
            <w:r>
              <w:rPr>
                <w:rFonts w:ascii="Calibri" w:eastAsia="Calibri" w:hAnsi="Calibri" w:cs="Calibri"/>
                <w:b w:val="0"/>
                <w:sz w:val="24"/>
                <w:szCs w:val="24"/>
              </w:rPr>
              <w:t xml:space="preserve">s Presentation, Winter Carnival Activities, Easter Dinner, Student Leadership Activities, Outdoor Education Program, Moose Hide Campaign, Participation in </w:t>
            </w:r>
            <w:r>
              <w:rPr>
                <w:rFonts w:ascii="Calibri" w:eastAsia="Calibri" w:hAnsi="Calibri" w:cs="Calibri"/>
                <w:b w:val="0"/>
                <w:sz w:val="24"/>
                <w:szCs w:val="24"/>
                <w:highlight w:val="white"/>
              </w:rPr>
              <w:t>Connecting Hearts and Minds Through Education Conference, Dungeons &amp; Dragons Group, Crib Club, Pancak</w:t>
            </w:r>
            <w:r>
              <w:rPr>
                <w:rFonts w:ascii="Calibri" w:eastAsia="Calibri" w:hAnsi="Calibri" w:cs="Calibri"/>
                <w:b w:val="0"/>
                <w:sz w:val="24"/>
                <w:szCs w:val="24"/>
                <w:highlight w:val="white"/>
              </w:rPr>
              <w:t>e Breakfast, School Social Media Site, Cultural Initiatives - seal skin mittens, snowshoes, drum making, dream catcher making, traditional food preparation, rug hooking, fly tying, mini apple &amp; tree orchid, Outdoor Survival Program, Safe Space Area, Orange</w:t>
            </w:r>
            <w:r>
              <w:rPr>
                <w:rFonts w:ascii="Calibri" w:eastAsia="Calibri" w:hAnsi="Calibri" w:cs="Calibri"/>
                <w:b w:val="0"/>
                <w:sz w:val="24"/>
                <w:szCs w:val="24"/>
                <w:highlight w:val="white"/>
              </w:rPr>
              <w:t xml:space="preserve"> Day Assembly, </w:t>
            </w:r>
            <w:proofErr w:type="spellStart"/>
            <w:r>
              <w:rPr>
                <w:rFonts w:ascii="Calibri" w:eastAsia="Calibri" w:hAnsi="Calibri" w:cs="Calibri"/>
                <w:b w:val="0"/>
                <w:sz w:val="24"/>
                <w:szCs w:val="24"/>
                <w:highlight w:val="white"/>
              </w:rPr>
              <w:t>Envirofest</w:t>
            </w:r>
            <w:proofErr w:type="spellEnd"/>
            <w:r>
              <w:rPr>
                <w:rFonts w:ascii="Calibri" w:eastAsia="Calibri" w:hAnsi="Calibri" w:cs="Calibri"/>
                <w:b w:val="0"/>
                <w:sz w:val="24"/>
                <w:szCs w:val="24"/>
                <w:highlight w:val="white"/>
              </w:rPr>
              <w:t xml:space="preserve"> , Pride Month activities, </w:t>
            </w:r>
            <w:r>
              <w:rPr>
                <w:rFonts w:ascii="Calibri" w:eastAsia="Calibri" w:hAnsi="Calibri" w:cs="Calibri"/>
                <w:b w:val="0"/>
                <w:color w:val="222222"/>
                <w:sz w:val="24"/>
                <w:szCs w:val="24"/>
                <w:highlight w:val="white"/>
              </w:rPr>
              <w:t>Free To Be Me VGSA, Chilling Together Grant from Humber YMCA - Youth Connections, Walmart grant for materials for our Chilling Together Room, our very first Gold Star with School Sports NL, Partnership with CYN</w:t>
            </w: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0" w:type="dxa"/>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Next Steps…</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St. James All Grade will contin</w:t>
            </w:r>
            <w:r>
              <w:rPr>
                <w:rFonts w:ascii="Calibri" w:eastAsia="Calibri" w:hAnsi="Calibri" w:cs="Calibri"/>
                <w:b w:val="0"/>
                <w:sz w:val="24"/>
                <w:szCs w:val="24"/>
              </w:rPr>
              <w:t xml:space="preserve">ue to promote school wide initiatives that promote the inclusion of the School Community. We will continue seeking out opportunities and providing those opportunities to our students and school community. </w:t>
            </w:r>
          </w:p>
          <w:p w:rsidR="00DE23D1" w:rsidRDefault="00E94DCD">
            <w:pPr>
              <w:widowControl w:val="0"/>
              <w:numPr>
                <w:ilvl w:val="0"/>
                <w:numId w:val="3"/>
              </w:numPr>
              <w:spacing w:before="12"/>
              <w:rPr>
                <w:rFonts w:ascii="Calibri" w:eastAsia="Calibri" w:hAnsi="Calibri" w:cs="Calibri"/>
                <w:sz w:val="24"/>
                <w:szCs w:val="24"/>
              </w:rPr>
            </w:pPr>
            <w:r>
              <w:rPr>
                <w:rFonts w:ascii="Calibri" w:eastAsia="Calibri" w:hAnsi="Calibri" w:cs="Calibri"/>
                <w:b w:val="0"/>
                <w:sz w:val="24"/>
                <w:szCs w:val="24"/>
              </w:rPr>
              <w:t>Further development of school grounds including an</w:t>
            </w:r>
            <w:r>
              <w:rPr>
                <w:rFonts w:ascii="Calibri" w:eastAsia="Calibri" w:hAnsi="Calibri" w:cs="Calibri"/>
                <w:b w:val="0"/>
                <w:sz w:val="24"/>
                <w:szCs w:val="24"/>
              </w:rPr>
              <w:t xml:space="preserve"> outdoor field area</w:t>
            </w:r>
          </w:p>
          <w:p w:rsidR="00DE23D1" w:rsidRDefault="00E94DCD">
            <w:pPr>
              <w:widowControl w:val="0"/>
              <w:numPr>
                <w:ilvl w:val="0"/>
                <w:numId w:val="3"/>
              </w:numPr>
              <w:rPr>
                <w:rFonts w:ascii="Calibri" w:eastAsia="Calibri" w:hAnsi="Calibri" w:cs="Calibri"/>
                <w:sz w:val="24"/>
                <w:szCs w:val="24"/>
              </w:rPr>
            </w:pPr>
            <w:r>
              <w:rPr>
                <w:rFonts w:ascii="Calibri" w:eastAsia="Calibri" w:hAnsi="Calibri" w:cs="Calibri"/>
                <w:b w:val="0"/>
                <w:sz w:val="24"/>
                <w:szCs w:val="24"/>
              </w:rPr>
              <w:lastRenderedPageBreak/>
              <w:t xml:space="preserve">Indigenous Culture Initiatives. </w:t>
            </w:r>
          </w:p>
        </w:tc>
      </w:tr>
    </w:tbl>
    <w:p w:rsidR="00DE23D1" w:rsidRDefault="00DE23D1">
      <w:pPr>
        <w:spacing w:after="160" w:line="259" w:lineRule="auto"/>
        <w:rPr>
          <w:rFonts w:ascii="Calibri" w:eastAsia="Calibri" w:hAnsi="Calibri" w:cs="Calibri"/>
          <w:b/>
          <w:sz w:val="40"/>
          <w:szCs w:val="40"/>
        </w:rPr>
      </w:pPr>
    </w:p>
    <w:tbl>
      <w:tblPr>
        <w:tblStyle w:val="a0"/>
        <w:tblW w:w="14520" w:type="dxa"/>
        <w:tblInd w:w="-12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520"/>
      </w:tblGrid>
      <w:tr w:rsidR="00DE23D1" w:rsidTr="00DE2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 xml:space="preserve">Strategic Issue/ Goal: </w:t>
            </w:r>
            <w:r>
              <w:rPr>
                <w:rFonts w:ascii="Times New Roman" w:eastAsia="Times New Roman" w:hAnsi="Times New Roman" w:cs="Times New Roman"/>
                <w:sz w:val="24"/>
                <w:szCs w:val="24"/>
              </w:rPr>
              <w:t>To increase student achievement through diverse instructional and assessment practices in an inclusive educational environment</w:t>
            </w: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E94DCD">
            <w:pPr>
              <w:widowControl w:val="0"/>
              <w:spacing w:before="12"/>
              <w:rPr>
                <w:rFonts w:ascii="Calibri" w:eastAsia="Calibri" w:hAnsi="Calibri" w:cs="Calibri"/>
                <w:sz w:val="26"/>
                <w:szCs w:val="26"/>
              </w:rPr>
            </w:pPr>
            <w:r>
              <w:rPr>
                <w:rFonts w:ascii="Calibri" w:eastAsia="Calibri" w:hAnsi="Calibri" w:cs="Calibri"/>
                <w:sz w:val="28"/>
                <w:szCs w:val="28"/>
              </w:rPr>
              <w:t xml:space="preserve">Objective: </w:t>
            </w:r>
            <w:r>
              <w:rPr>
                <w:rFonts w:ascii="Calibri" w:eastAsia="Calibri" w:hAnsi="Calibri" w:cs="Calibri"/>
                <w:sz w:val="26"/>
                <w:szCs w:val="26"/>
              </w:rPr>
              <w:t>Increase knowledge of district and school policies, specifically the assessment policy and the Responsive Teaching and Learning Policy and to improve implementation for all learners</w:t>
            </w:r>
          </w:p>
        </w:tc>
      </w:tr>
      <w:tr w:rsidR="00DE23D1" w:rsidTr="00DE23D1">
        <w:trPr>
          <w:trHeight w:val="354"/>
        </w:trPr>
        <w:tc>
          <w:tcPr>
            <w:cnfStyle w:val="001000000000" w:firstRow="0" w:lastRow="0" w:firstColumn="1" w:lastColumn="0" w:oddVBand="0" w:evenVBand="0" w:oddHBand="0" w:evenHBand="0" w:firstRowFirstColumn="0" w:firstRowLastColumn="0" w:lastRowFirstColumn="0" w:lastRowLastColumn="0"/>
            <w:tcW w:w="14520" w:type="dxa"/>
            <w:vMerge w:val="restart"/>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How did you know this was a Strategic Issue/Objective? What evidence did you have?</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School Data - RTL forms, report cards</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 xml:space="preserve">Divisional Meeting Minutes </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Staff Meeting Minutes</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Feedback from Staff</w:t>
            </w: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520" w:type="dxa"/>
            <w:vMerge/>
          </w:tcPr>
          <w:p w:rsidR="00DE23D1" w:rsidRDefault="00DE23D1">
            <w:pPr>
              <w:widowControl w:val="0"/>
              <w:rPr>
                <w:rFonts w:ascii="Calibri" w:eastAsia="Calibri" w:hAnsi="Calibri" w:cs="Calibri"/>
                <w:sz w:val="28"/>
                <w:szCs w:val="28"/>
              </w:rPr>
            </w:pPr>
          </w:p>
        </w:tc>
      </w:tr>
      <w:tr w:rsidR="00DE23D1" w:rsidTr="00DE23D1">
        <w:tc>
          <w:tcPr>
            <w:cnfStyle w:val="001000000000" w:firstRow="0" w:lastRow="0" w:firstColumn="1" w:lastColumn="0" w:oddVBand="0" w:evenVBand="0" w:oddHBand="0" w:evenHBand="0" w:firstRowFirstColumn="0" w:firstRowLastColumn="0" w:lastRowFirstColumn="0" w:lastRowLastColumn="0"/>
            <w:tcW w:w="14520" w:type="dxa"/>
            <w:shd w:val="clear" w:color="auto" w:fill="FFFFFF"/>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Year-end Summary of Progress.  What evidence do you have to support this progress?</w:t>
            </w:r>
          </w:p>
          <w:p w:rsidR="00DE23D1" w:rsidRDefault="00E94DCD">
            <w:pPr>
              <w:widowControl w:val="0"/>
              <w:numPr>
                <w:ilvl w:val="0"/>
                <w:numId w:val="2"/>
              </w:numPr>
              <w:spacing w:before="12"/>
              <w:rPr>
                <w:rFonts w:ascii="Calibri" w:eastAsia="Calibri" w:hAnsi="Calibri" w:cs="Calibri"/>
                <w:sz w:val="24"/>
                <w:szCs w:val="24"/>
              </w:rPr>
            </w:pPr>
            <w:r>
              <w:rPr>
                <w:rFonts w:ascii="Calibri" w:eastAsia="Calibri" w:hAnsi="Calibri" w:cs="Calibri"/>
                <w:b w:val="0"/>
                <w:sz w:val="24"/>
                <w:szCs w:val="24"/>
              </w:rPr>
              <w:t>RTL meetings for Primary and Elementary divisions.</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Completing RTL forms for Literacy, Math and Social/Emotional Learning.</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Creating small working groups within the classroom </w:t>
            </w:r>
            <w:r>
              <w:rPr>
                <w:rFonts w:ascii="Calibri" w:eastAsia="Calibri" w:hAnsi="Calibri" w:cs="Calibri"/>
                <w:b w:val="0"/>
                <w:sz w:val="24"/>
                <w:szCs w:val="24"/>
              </w:rPr>
              <w:t xml:space="preserve">based on need and best fit. </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Developing a schedule to make best and most effective use of Reading Specialist time to support students who need one-on-one targeted interventions as needed. </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Creating a variety of opportunities for students to showcase their </w:t>
            </w:r>
            <w:r>
              <w:rPr>
                <w:rFonts w:ascii="Calibri" w:eastAsia="Calibri" w:hAnsi="Calibri" w:cs="Calibri"/>
                <w:b w:val="0"/>
                <w:sz w:val="24"/>
                <w:szCs w:val="24"/>
              </w:rPr>
              <w:t>knowledge - written, verbal, art-based, play-based.</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Using information identified on the RTL document for Social and Emotional Learning to best align Student Assistant time. </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Professional Development day on May 18th, 2023 to go over updates and changes to p</w:t>
            </w:r>
            <w:r>
              <w:rPr>
                <w:rFonts w:ascii="Calibri" w:eastAsia="Calibri" w:hAnsi="Calibri" w:cs="Calibri"/>
                <w:b w:val="0"/>
                <w:sz w:val="24"/>
                <w:szCs w:val="24"/>
              </w:rPr>
              <w:t xml:space="preserve">olicy. </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Discussions during Staff Meetings. </w:t>
            </w:r>
          </w:p>
          <w:p w:rsidR="00DE23D1" w:rsidRDefault="00E94DCD">
            <w:pPr>
              <w:widowControl w:val="0"/>
              <w:numPr>
                <w:ilvl w:val="0"/>
                <w:numId w:val="2"/>
              </w:numPr>
              <w:rPr>
                <w:rFonts w:ascii="Calibri" w:eastAsia="Calibri" w:hAnsi="Calibri" w:cs="Calibri"/>
                <w:sz w:val="24"/>
                <w:szCs w:val="24"/>
              </w:rPr>
            </w:pPr>
            <w:r>
              <w:rPr>
                <w:rFonts w:ascii="Calibri" w:eastAsia="Calibri" w:hAnsi="Calibri" w:cs="Calibri"/>
                <w:b w:val="0"/>
                <w:sz w:val="24"/>
                <w:szCs w:val="24"/>
              </w:rPr>
              <w:t xml:space="preserve">Kindergarten-Grade 6 teachers have used professional development time during our close-outs on November 1, 2022, November 28, 2022 </w:t>
            </w:r>
            <w:proofErr w:type="gramStart"/>
            <w:r>
              <w:rPr>
                <w:rFonts w:ascii="Calibri" w:eastAsia="Calibri" w:hAnsi="Calibri" w:cs="Calibri"/>
                <w:b w:val="0"/>
                <w:sz w:val="24"/>
                <w:szCs w:val="24"/>
              </w:rPr>
              <w:t>and  May</w:t>
            </w:r>
            <w:proofErr w:type="gramEnd"/>
            <w:r>
              <w:rPr>
                <w:rFonts w:ascii="Calibri" w:eastAsia="Calibri" w:hAnsi="Calibri" w:cs="Calibri"/>
                <w:b w:val="0"/>
                <w:sz w:val="24"/>
                <w:szCs w:val="24"/>
              </w:rPr>
              <w:t xml:space="preserve"> 5th.  </w:t>
            </w:r>
          </w:p>
          <w:p w:rsidR="00DE23D1" w:rsidRDefault="00DE23D1">
            <w:pPr>
              <w:widowControl w:val="0"/>
              <w:spacing w:before="12"/>
              <w:rPr>
                <w:rFonts w:ascii="Calibri" w:eastAsia="Calibri" w:hAnsi="Calibri" w:cs="Calibri"/>
                <w:sz w:val="28"/>
                <w:szCs w:val="28"/>
              </w:rPr>
            </w:pP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Next Steps:</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lastRenderedPageBreak/>
              <w:t>We will continue with meetings and discussions regarding the RTL and Assessment Policies. We will continue to attend and complete any professional development that arises regarding the RTL and Assessment policies as well as any other policy from our Distri</w:t>
            </w:r>
            <w:r>
              <w:rPr>
                <w:rFonts w:ascii="Calibri" w:eastAsia="Calibri" w:hAnsi="Calibri" w:cs="Calibri"/>
                <w:b w:val="0"/>
                <w:sz w:val="24"/>
                <w:szCs w:val="24"/>
              </w:rPr>
              <w:t xml:space="preserve">ct. </w:t>
            </w:r>
          </w:p>
          <w:p w:rsidR="00DE23D1" w:rsidRDefault="00DE23D1">
            <w:pPr>
              <w:widowControl w:val="0"/>
              <w:spacing w:before="12"/>
              <w:rPr>
                <w:rFonts w:ascii="Calibri" w:eastAsia="Calibri" w:hAnsi="Calibri" w:cs="Calibri"/>
                <w:sz w:val="28"/>
                <w:szCs w:val="28"/>
              </w:rPr>
            </w:pPr>
          </w:p>
          <w:p w:rsidR="00DE23D1" w:rsidRDefault="00DE23D1">
            <w:pPr>
              <w:widowControl w:val="0"/>
              <w:spacing w:before="12"/>
              <w:rPr>
                <w:rFonts w:ascii="Calibri" w:eastAsia="Calibri" w:hAnsi="Calibri" w:cs="Calibri"/>
                <w:sz w:val="28"/>
                <w:szCs w:val="28"/>
              </w:rPr>
            </w:pPr>
          </w:p>
        </w:tc>
      </w:tr>
    </w:tbl>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b/>
          <w:sz w:val="40"/>
          <w:szCs w:val="40"/>
        </w:rPr>
      </w:pPr>
    </w:p>
    <w:tbl>
      <w:tblPr>
        <w:tblStyle w:val="a1"/>
        <w:tblW w:w="14520" w:type="dxa"/>
        <w:tblInd w:w="-12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520"/>
      </w:tblGrid>
      <w:tr w:rsidR="00DE23D1" w:rsidTr="00DE2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lastRenderedPageBreak/>
              <w:t xml:space="preserve">Strategic Issue/ Goal: </w:t>
            </w:r>
            <w:r>
              <w:rPr>
                <w:rFonts w:ascii="Times New Roman" w:eastAsia="Times New Roman" w:hAnsi="Times New Roman" w:cs="Times New Roman"/>
                <w:sz w:val="24"/>
                <w:szCs w:val="24"/>
              </w:rPr>
              <w:t>To increase student achievement through diverse instructional and assessment practices in an inclusive educational environment</w:t>
            </w: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E94DCD">
            <w:pPr>
              <w:widowControl w:val="0"/>
              <w:spacing w:before="12"/>
              <w:rPr>
                <w:rFonts w:ascii="Calibri" w:eastAsia="Calibri" w:hAnsi="Calibri" w:cs="Calibri"/>
                <w:sz w:val="26"/>
                <w:szCs w:val="26"/>
              </w:rPr>
            </w:pPr>
            <w:r>
              <w:rPr>
                <w:rFonts w:ascii="Calibri" w:eastAsia="Calibri" w:hAnsi="Calibri" w:cs="Calibri"/>
                <w:sz w:val="28"/>
                <w:szCs w:val="28"/>
              </w:rPr>
              <w:t xml:space="preserve">Objective: </w:t>
            </w:r>
            <w:r>
              <w:rPr>
                <w:rFonts w:ascii="Calibri" w:eastAsia="Calibri" w:hAnsi="Calibri" w:cs="Calibri"/>
                <w:sz w:val="26"/>
                <w:szCs w:val="26"/>
              </w:rPr>
              <w:t xml:space="preserve">Increase the use of deep learning initiatives in K-12 in all curriculum areas </w:t>
            </w:r>
          </w:p>
        </w:tc>
      </w:tr>
      <w:tr w:rsidR="00DE23D1" w:rsidTr="00DE23D1">
        <w:trPr>
          <w:trHeight w:val="354"/>
        </w:trPr>
        <w:tc>
          <w:tcPr>
            <w:cnfStyle w:val="001000000000" w:firstRow="0" w:lastRow="0" w:firstColumn="1" w:lastColumn="0" w:oddVBand="0" w:evenVBand="0" w:oddHBand="0" w:evenHBand="0" w:firstRowFirstColumn="0" w:firstRowLastColumn="0" w:lastRowFirstColumn="0" w:lastRowLastColumn="0"/>
            <w:tcW w:w="14520" w:type="dxa"/>
            <w:vMerge w:val="restart"/>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How did you know this was a Strategic Issue/Objective? What evidence did you have?</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School Data - School Development Surveys, Performance Measure framework Data</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Anecdotal Notes</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 xml:space="preserve">Feedback from School Community, Students, Parents and Teachers. </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School’s Social Media</w:t>
            </w: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520" w:type="dxa"/>
            <w:vMerge/>
          </w:tcPr>
          <w:p w:rsidR="00DE23D1" w:rsidRDefault="00DE23D1">
            <w:pPr>
              <w:widowControl w:val="0"/>
              <w:rPr>
                <w:rFonts w:ascii="Calibri" w:eastAsia="Calibri" w:hAnsi="Calibri" w:cs="Calibri"/>
                <w:sz w:val="28"/>
                <w:szCs w:val="28"/>
              </w:rPr>
            </w:pPr>
          </w:p>
        </w:tc>
      </w:tr>
      <w:tr w:rsidR="00DE23D1" w:rsidTr="00DE23D1">
        <w:tc>
          <w:tcPr>
            <w:cnfStyle w:val="001000000000" w:firstRow="0" w:lastRow="0" w:firstColumn="1" w:lastColumn="0" w:oddVBand="0" w:evenVBand="0" w:oddHBand="0" w:evenHBand="0" w:firstRowFirstColumn="0" w:firstRowLastColumn="0" w:lastRowFirstColumn="0" w:lastRowLastColumn="0"/>
            <w:tcW w:w="14520" w:type="dxa"/>
            <w:shd w:val="clear" w:color="auto" w:fill="FFFFFF"/>
          </w:tcPr>
          <w:p w:rsidR="00DE23D1" w:rsidRDefault="00E94DCD">
            <w:pPr>
              <w:widowControl w:val="0"/>
              <w:spacing w:before="12"/>
              <w:rPr>
                <w:rFonts w:ascii="Calibri" w:eastAsia="Calibri" w:hAnsi="Calibri" w:cs="Calibri"/>
                <w:sz w:val="28"/>
                <w:szCs w:val="28"/>
              </w:rPr>
            </w:pPr>
            <w:r>
              <w:rPr>
                <w:rFonts w:ascii="Calibri" w:eastAsia="Calibri" w:hAnsi="Calibri" w:cs="Calibri"/>
                <w:sz w:val="28"/>
                <w:szCs w:val="28"/>
              </w:rPr>
              <w:t>Year-end Summary of Progress.  What evidence do you have to support this progress?</w:t>
            </w:r>
          </w:p>
          <w:p w:rsidR="00DE23D1" w:rsidRDefault="00E94DCD">
            <w:pPr>
              <w:widowControl w:val="0"/>
              <w:numPr>
                <w:ilvl w:val="0"/>
                <w:numId w:val="1"/>
              </w:numPr>
              <w:spacing w:before="12"/>
              <w:rPr>
                <w:rFonts w:ascii="Calibri" w:eastAsia="Calibri" w:hAnsi="Calibri" w:cs="Calibri"/>
                <w:sz w:val="24"/>
                <w:szCs w:val="24"/>
              </w:rPr>
            </w:pPr>
            <w:r>
              <w:rPr>
                <w:rFonts w:ascii="Calibri" w:eastAsia="Calibri" w:hAnsi="Calibri" w:cs="Calibri"/>
                <w:b w:val="0"/>
                <w:sz w:val="24"/>
                <w:szCs w:val="24"/>
              </w:rPr>
              <w:t>Chicken egg incubation K-12</w:t>
            </w:r>
          </w:p>
          <w:p w:rsidR="00DE23D1" w:rsidRDefault="00E94DCD">
            <w:pPr>
              <w:widowControl w:val="0"/>
              <w:numPr>
                <w:ilvl w:val="0"/>
                <w:numId w:val="1"/>
              </w:numPr>
              <w:rPr>
                <w:rFonts w:ascii="Calibri" w:eastAsia="Calibri" w:hAnsi="Calibri" w:cs="Calibri"/>
                <w:sz w:val="24"/>
                <w:szCs w:val="24"/>
              </w:rPr>
            </w:pPr>
            <w:proofErr w:type="spellStart"/>
            <w:r>
              <w:rPr>
                <w:rFonts w:ascii="Calibri" w:eastAsia="Calibri" w:hAnsi="Calibri" w:cs="Calibri"/>
                <w:b w:val="0"/>
                <w:sz w:val="24"/>
                <w:szCs w:val="24"/>
              </w:rPr>
              <w:t>Makey</w:t>
            </w:r>
            <w:proofErr w:type="spellEnd"/>
            <w:r>
              <w:rPr>
                <w:rFonts w:ascii="Calibri" w:eastAsia="Calibri" w:hAnsi="Calibri" w:cs="Calibri"/>
                <w:b w:val="0"/>
                <w:sz w:val="24"/>
                <w:szCs w:val="24"/>
              </w:rPr>
              <w:t xml:space="preserve">, </w:t>
            </w:r>
            <w:proofErr w:type="spellStart"/>
            <w:r>
              <w:rPr>
                <w:rFonts w:ascii="Calibri" w:eastAsia="Calibri" w:hAnsi="Calibri" w:cs="Calibri"/>
                <w:b w:val="0"/>
                <w:sz w:val="24"/>
                <w:szCs w:val="24"/>
              </w:rPr>
              <w:t>Makey</w:t>
            </w:r>
            <w:proofErr w:type="spellEnd"/>
            <w:r>
              <w:rPr>
                <w:rFonts w:ascii="Calibri" w:eastAsia="Calibri" w:hAnsi="Calibri" w:cs="Calibri"/>
                <w:b w:val="0"/>
                <w:sz w:val="24"/>
                <w:szCs w:val="24"/>
              </w:rPr>
              <w:t xml:space="preserve"> Projects with Elementary and Junior High</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 xml:space="preserve">Rover Project/Lunar Challenge Grades 5-6 </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Electricity Projects Grades 5-8</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Makerspaces for K-3</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 xml:space="preserve">Seed planting in our “Kinder Garden” </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House Team Events K-12</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 xml:space="preserve">Field Trips - Bottle Cove, Provincial Park, Ecology Walk at Corner Brook Trial, </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Outdoor Education an</w:t>
            </w:r>
            <w:r>
              <w:rPr>
                <w:rFonts w:ascii="Calibri" w:eastAsia="Calibri" w:hAnsi="Calibri" w:cs="Calibri"/>
                <w:b w:val="0"/>
                <w:sz w:val="24"/>
                <w:szCs w:val="24"/>
              </w:rPr>
              <w:t>d Survival with Junior and Senior High</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 xml:space="preserve">Cooking Events - K-12 </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Orchard Project</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 xml:space="preserve">Indigenous Learning Initiatives - Seal Skin Mittens, Drum Making, Rug Hooking, knitting, traditional cooking, moose </w:t>
            </w:r>
            <w:proofErr w:type="gramStart"/>
            <w:r>
              <w:rPr>
                <w:rFonts w:ascii="Calibri" w:eastAsia="Calibri" w:hAnsi="Calibri" w:cs="Calibri"/>
                <w:b w:val="0"/>
                <w:sz w:val="24"/>
                <w:szCs w:val="24"/>
              </w:rPr>
              <w:t>calls,  Rattle</w:t>
            </w:r>
            <w:proofErr w:type="gramEnd"/>
            <w:r>
              <w:rPr>
                <w:rFonts w:ascii="Calibri" w:eastAsia="Calibri" w:hAnsi="Calibri" w:cs="Calibri"/>
                <w:b w:val="0"/>
                <w:sz w:val="24"/>
                <w:szCs w:val="24"/>
              </w:rPr>
              <w:t xml:space="preserve"> making, beading, dream catcher making, attendin</w:t>
            </w:r>
            <w:r>
              <w:rPr>
                <w:rFonts w:ascii="Calibri" w:eastAsia="Calibri" w:hAnsi="Calibri" w:cs="Calibri"/>
                <w:b w:val="0"/>
                <w:sz w:val="24"/>
                <w:szCs w:val="24"/>
              </w:rPr>
              <w:t>g indigenous ceremony of Mi'kmaq singing and smudging.</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3-D Printing - Grades 5-12</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Continuation of scratch coding skills</w:t>
            </w:r>
          </w:p>
          <w:p w:rsidR="00DE23D1" w:rsidRDefault="00E94DCD">
            <w:pPr>
              <w:widowControl w:val="0"/>
              <w:numPr>
                <w:ilvl w:val="0"/>
                <w:numId w:val="1"/>
              </w:numPr>
              <w:rPr>
                <w:rFonts w:ascii="Calibri" w:eastAsia="Calibri" w:hAnsi="Calibri" w:cs="Calibri"/>
                <w:sz w:val="24"/>
                <w:szCs w:val="24"/>
              </w:rPr>
            </w:pPr>
            <w:r>
              <w:rPr>
                <w:rFonts w:ascii="Calibri" w:eastAsia="Calibri" w:hAnsi="Calibri" w:cs="Calibri"/>
                <w:b w:val="0"/>
                <w:sz w:val="24"/>
                <w:szCs w:val="24"/>
              </w:rPr>
              <w:t>Grade 12 participation in the NL Provincial Science Fair with their project “T</w:t>
            </w:r>
            <w:r>
              <w:rPr>
                <w:b w:val="0"/>
                <w:color w:val="050505"/>
                <w:sz w:val="23"/>
                <w:szCs w:val="23"/>
                <w:highlight w:val="white"/>
              </w:rPr>
              <w:t>he Effects of Climate Change on Atlantic Salmon Fishing”</w:t>
            </w:r>
          </w:p>
          <w:p w:rsidR="00DE23D1" w:rsidRDefault="00E94DCD">
            <w:pPr>
              <w:widowControl w:val="0"/>
              <w:numPr>
                <w:ilvl w:val="0"/>
                <w:numId w:val="1"/>
              </w:numPr>
              <w:rPr>
                <w:color w:val="050505"/>
                <w:sz w:val="23"/>
                <w:szCs w:val="23"/>
                <w:highlight w:val="white"/>
              </w:rPr>
            </w:pPr>
            <w:r>
              <w:rPr>
                <w:b w:val="0"/>
                <w:color w:val="050505"/>
                <w:sz w:val="23"/>
                <w:szCs w:val="23"/>
                <w:highlight w:val="white"/>
              </w:rPr>
              <w:t xml:space="preserve">Education Week STEM challenges </w:t>
            </w:r>
          </w:p>
          <w:p w:rsidR="00DE23D1" w:rsidRDefault="00E94DCD">
            <w:pPr>
              <w:widowControl w:val="0"/>
              <w:numPr>
                <w:ilvl w:val="0"/>
                <w:numId w:val="1"/>
              </w:numPr>
              <w:rPr>
                <w:color w:val="050505"/>
                <w:sz w:val="23"/>
                <w:szCs w:val="23"/>
                <w:highlight w:val="white"/>
              </w:rPr>
            </w:pPr>
            <w:r>
              <w:rPr>
                <w:b w:val="0"/>
                <w:color w:val="050505"/>
                <w:sz w:val="23"/>
                <w:szCs w:val="23"/>
                <w:highlight w:val="white"/>
              </w:rPr>
              <w:t>Crystal Project - Grades 3-4</w:t>
            </w:r>
          </w:p>
          <w:p w:rsidR="00DE23D1" w:rsidRDefault="00E94DCD">
            <w:pPr>
              <w:widowControl w:val="0"/>
              <w:numPr>
                <w:ilvl w:val="0"/>
                <w:numId w:val="1"/>
              </w:numPr>
              <w:rPr>
                <w:color w:val="050505"/>
                <w:sz w:val="23"/>
                <w:szCs w:val="23"/>
                <w:highlight w:val="white"/>
              </w:rPr>
            </w:pPr>
            <w:r>
              <w:rPr>
                <w:b w:val="0"/>
                <w:color w:val="050505"/>
                <w:sz w:val="23"/>
                <w:szCs w:val="23"/>
                <w:highlight w:val="white"/>
              </w:rPr>
              <w:t>Make do Cardboard creations K-4 and design challenge</w:t>
            </w:r>
          </w:p>
          <w:p w:rsidR="00DE23D1" w:rsidRDefault="00E94DCD">
            <w:pPr>
              <w:widowControl w:val="0"/>
              <w:numPr>
                <w:ilvl w:val="0"/>
                <w:numId w:val="1"/>
              </w:numPr>
              <w:rPr>
                <w:color w:val="050505"/>
                <w:sz w:val="23"/>
                <w:szCs w:val="23"/>
                <w:highlight w:val="white"/>
              </w:rPr>
            </w:pPr>
            <w:r>
              <w:rPr>
                <w:b w:val="0"/>
                <w:color w:val="050505"/>
                <w:sz w:val="23"/>
                <w:szCs w:val="23"/>
                <w:highlight w:val="white"/>
              </w:rPr>
              <w:lastRenderedPageBreak/>
              <w:t xml:space="preserve">Bridge making challenge with K-3 at Bottle Cove Beach </w:t>
            </w:r>
          </w:p>
          <w:p w:rsidR="00DE23D1" w:rsidRDefault="00E94DCD">
            <w:pPr>
              <w:widowControl w:val="0"/>
              <w:numPr>
                <w:ilvl w:val="0"/>
                <w:numId w:val="1"/>
              </w:numPr>
              <w:rPr>
                <w:color w:val="050505"/>
                <w:sz w:val="23"/>
                <w:szCs w:val="23"/>
                <w:highlight w:val="white"/>
              </w:rPr>
            </w:pPr>
            <w:r>
              <w:rPr>
                <w:b w:val="0"/>
                <w:color w:val="050505"/>
                <w:sz w:val="23"/>
                <w:szCs w:val="23"/>
                <w:highlight w:val="white"/>
              </w:rPr>
              <w:t>Cross curricular unit-bears grade ¾</w:t>
            </w:r>
          </w:p>
          <w:p w:rsidR="00DE23D1" w:rsidRDefault="00E94DCD">
            <w:pPr>
              <w:widowControl w:val="0"/>
              <w:numPr>
                <w:ilvl w:val="0"/>
                <w:numId w:val="1"/>
              </w:numPr>
              <w:rPr>
                <w:color w:val="050505"/>
                <w:sz w:val="23"/>
                <w:szCs w:val="23"/>
                <w:highlight w:val="white"/>
              </w:rPr>
            </w:pPr>
            <w:r>
              <w:rPr>
                <w:b w:val="0"/>
                <w:color w:val="050505"/>
                <w:sz w:val="23"/>
                <w:szCs w:val="23"/>
                <w:highlight w:val="white"/>
              </w:rPr>
              <w:t xml:space="preserve">Continuation of the grade ⅚ Violin group which has </w:t>
            </w:r>
            <w:r>
              <w:rPr>
                <w:b w:val="0"/>
                <w:color w:val="050505"/>
                <w:sz w:val="23"/>
                <w:szCs w:val="23"/>
                <w:highlight w:val="white"/>
              </w:rPr>
              <w:t>learned several songs</w:t>
            </w:r>
          </w:p>
          <w:p w:rsidR="00DE23D1" w:rsidRDefault="00DE23D1">
            <w:pPr>
              <w:widowControl w:val="0"/>
              <w:spacing w:before="12"/>
              <w:rPr>
                <w:rFonts w:ascii="Calibri" w:eastAsia="Calibri" w:hAnsi="Calibri" w:cs="Calibri"/>
                <w:sz w:val="28"/>
                <w:szCs w:val="28"/>
              </w:rPr>
            </w:pPr>
          </w:p>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0" w:type="dxa"/>
          </w:tcPr>
          <w:p w:rsidR="00DE23D1" w:rsidRDefault="00DE23D1">
            <w:pPr>
              <w:widowControl w:val="0"/>
              <w:spacing w:before="12"/>
              <w:rPr>
                <w:rFonts w:ascii="Calibri" w:eastAsia="Calibri" w:hAnsi="Calibri" w:cs="Calibri"/>
                <w:sz w:val="28"/>
                <w:szCs w:val="28"/>
              </w:rPr>
            </w:pP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 xml:space="preserve">We will continue to provide opportunities for deep learning initiatives for all our students across all curricular areas. </w:t>
            </w:r>
          </w:p>
          <w:p w:rsidR="00DE23D1" w:rsidRDefault="00E94DCD">
            <w:pPr>
              <w:widowControl w:val="0"/>
              <w:spacing w:before="12"/>
              <w:rPr>
                <w:rFonts w:ascii="Calibri" w:eastAsia="Calibri" w:hAnsi="Calibri" w:cs="Calibri"/>
                <w:sz w:val="24"/>
                <w:szCs w:val="24"/>
              </w:rPr>
            </w:pPr>
            <w:r>
              <w:rPr>
                <w:rFonts w:ascii="Calibri" w:eastAsia="Calibri" w:hAnsi="Calibri" w:cs="Calibri"/>
                <w:b w:val="0"/>
                <w:sz w:val="24"/>
                <w:szCs w:val="24"/>
              </w:rPr>
              <w:t>We would like to extend some of our current initiatives into other grades such as the Science Fair. We have</w:t>
            </w:r>
            <w:r>
              <w:rPr>
                <w:rFonts w:ascii="Calibri" w:eastAsia="Calibri" w:hAnsi="Calibri" w:cs="Calibri"/>
                <w:b w:val="0"/>
                <w:sz w:val="24"/>
                <w:szCs w:val="24"/>
              </w:rPr>
              <w:t xml:space="preserve"> aligned ourselves with incredible community resources that we will continue nurturing. The deep learning projects we have completed have had such a positive impact on school climate and learning across all curriculum areas. </w:t>
            </w:r>
          </w:p>
          <w:p w:rsidR="00DE23D1" w:rsidRDefault="00DE23D1">
            <w:pPr>
              <w:widowControl w:val="0"/>
              <w:spacing w:before="12"/>
              <w:rPr>
                <w:rFonts w:ascii="Calibri" w:eastAsia="Calibri" w:hAnsi="Calibri" w:cs="Calibri"/>
                <w:sz w:val="28"/>
                <w:szCs w:val="28"/>
              </w:rPr>
            </w:pPr>
          </w:p>
          <w:p w:rsidR="00DE23D1" w:rsidRDefault="00DE23D1">
            <w:pPr>
              <w:widowControl w:val="0"/>
              <w:spacing w:before="12"/>
              <w:rPr>
                <w:rFonts w:ascii="Calibri" w:eastAsia="Calibri" w:hAnsi="Calibri" w:cs="Calibri"/>
                <w:sz w:val="28"/>
                <w:szCs w:val="28"/>
              </w:rPr>
            </w:pPr>
          </w:p>
        </w:tc>
      </w:tr>
    </w:tbl>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spacing w:after="160" w:line="259" w:lineRule="auto"/>
        <w:rPr>
          <w:rFonts w:ascii="Calibri" w:eastAsia="Calibri" w:hAnsi="Calibri" w:cs="Calibri"/>
          <w:sz w:val="28"/>
          <w:szCs w:val="28"/>
        </w:rPr>
      </w:pPr>
    </w:p>
    <w:p w:rsidR="00DE23D1" w:rsidRDefault="00DE23D1">
      <w:pPr>
        <w:widowControl w:val="0"/>
        <w:spacing w:before="12" w:line="240" w:lineRule="auto"/>
        <w:jc w:val="center"/>
        <w:rPr>
          <w:rFonts w:ascii="Calibri" w:eastAsia="Calibri" w:hAnsi="Calibri" w:cs="Calibri"/>
          <w:b/>
          <w:sz w:val="40"/>
          <w:szCs w:val="40"/>
        </w:rPr>
      </w:pPr>
    </w:p>
    <w:tbl>
      <w:tblPr>
        <w:tblStyle w:val="a2"/>
        <w:tblW w:w="255" w:type="dxa"/>
        <w:tblInd w:w="1414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255"/>
      </w:tblGrid>
      <w:tr w:rsidR="00DE23D1" w:rsidTr="00DE2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dxa"/>
          </w:tcPr>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5" w:type="dxa"/>
          </w:tcPr>
          <w:p w:rsidR="00DE23D1" w:rsidRDefault="00DE23D1">
            <w:pPr>
              <w:widowControl w:val="0"/>
              <w:spacing w:before="12"/>
              <w:rPr>
                <w:rFonts w:ascii="Calibri" w:eastAsia="Calibri" w:hAnsi="Calibri" w:cs="Calibri"/>
                <w:sz w:val="28"/>
                <w:szCs w:val="28"/>
              </w:rPr>
            </w:pPr>
          </w:p>
        </w:tc>
      </w:tr>
      <w:tr w:rsidR="00DE23D1" w:rsidTr="00DE23D1">
        <w:trPr>
          <w:trHeight w:val="354"/>
        </w:trPr>
        <w:tc>
          <w:tcPr>
            <w:cnfStyle w:val="001000000000" w:firstRow="0" w:lastRow="0" w:firstColumn="1" w:lastColumn="0" w:oddVBand="0" w:evenVBand="0" w:oddHBand="0" w:evenHBand="0" w:firstRowFirstColumn="0" w:firstRowLastColumn="0" w:lastRowFirstColumn="0" w:lastRowLastColumn="0"/>
            <w:tcW w:w="255" w:type="dxa"/>
            <w:vMerge w:val="restart"/>
          </w:tcPr>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5" w:type="dxa"/>
            <w:vMerge/>
          </w:tcPr>
          <w:p w:rsidR="00DE23D1" w:rsidRDefault="00DE23D1">
            <w:pPr>
              <w:widowControl w:val="0"/>
              <w:rPr>
                <w:rFonts w:ascii="Calibri" w:eastAsia="Calibri" w:hAnsi="Calibri" w:cs="Calibri"/>
                <w:sz w:val="28"/>
                <w:szCs w:val="28"/>
              </w:rPr>
            </w:pPr>
          </w:p>
        </w:tc>
      </w:tr>
      <w:tr w:rsidR="00DE23D1" w:rsidTr="00DE23D1">
        <w:tc>
          <w:tcPr>
            <w:cnfStyle w:val="001000000000" w:firstRow="0" w:lastRow="0" w:firstColumn="1" w:lastColumn="0" w:oddVBand="0" w:evenVBand="0" w:oddHBand="0" w:evenHBand="0" w:firstRowFirstColumn="0" w:firstRowLastColumn="0" w:lastRowFirstColumn="0" w:lastRowLastColumn="0"/>
            <w:tcW w:w="255" w:type="dxa"/>
            <w:shd w:val="clear" w:color="auto" w:fill="FFFFFF"/>
          </w:tcPr>
          <w:p w:rsidR="00DE23D1" w:rsidRDefault="00DE23D1">
            <w:pPr>
              <w:widowControl w:val="0"/>
              <w:spacing w:before="12"/>
              <w:rPr>
                <w:rFonts w:ascii="Calibri" w:eastAsia="Calibri" w:hAnsi="Calibri" w:cs="Calibri"/>
                <w:sz w:val="28"/>
                <w:szCs w:val="28"/>
              </w:rPr>
            </w:pPr>
          </w:p>
        </w:tc>
      </w:tr>
      <w:tr w:rsidR="00DE23D1" w:rsidTr="00DE2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dxa"/>
          </w:tcPr>
          <w:p w:rsidR="00DE23D1" w:rsidRDefault="00DE23D1">
            <w:pPr>
              <w:widowControl w:val="0"/>
              <w:spacing w:before="12"/>
              <w:rPr>
                <w:rFonts w:ascii="Calibri" w:eastAsia="Calibri" w:hAnsi="Calibri" w:cs="Calibri"/>
                <w:sz w:val="28"/>
                <w:szCs w:val="28"/>
              </w:rPr>
            </w:pPr>
          </w:p>
        </w:tc>
      </w:tr>
    </w:tbl>
    <w:p w:rsidR="00DE23D1" w:rsidRDefault="00DE23D1">
      <w:pPr>
        <w:spacing w:after="160" w:line="259" w:lineRule="auto"/>
        <w:rPr>
          <w:rFonts w:ascii="Calibri" w:eastAsia="Calibri" w:hAnsi="Calibri" w:cs="Calibri"/>
          <w:sz w:val="28"/>
          <w:szCs w:val="28"/>
        </w:rPr>
      </w:pPr>
    </w:p>
    <w:sectPr w:rsidR="00DE23D1">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A2160"/>
    <w:multiLevelType w:val="multilevel"/>
    <w:tmpl w:val="2A322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661D3B"/>
    <w:multiLevelType w:val="multilevel"/>
    <w:tmpl w:val="4FC4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9455613"/>
    <w:multiLevelType w:val="multilevel"/>
    <w:tmpl w:val="AC245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3D1"/>
    <w:rsid w:val="00DE23D1"/>
    <w:rsid w:val="00E9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337A75-3A6F-4CF4-AAA3-5B19A99D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Sheppard</dc:creator>
  <cp:lastModifiedBy>Penny Sheppard</cp:lastModifiedBy>
  <cp:revision>2</cp:revision>
  <dcterms:created xsi:type="dcterms:W3CDTF">2023-09-27T12:44:00Z</dcterms:created>
  <dcterms:modified xsi:type="dcterms:W3CDTF">2023-09-27T12:44:00Z</dcterms:modified>
</cp:coreProperties>
</file>