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472C" w:rsidRDefault="00FC21C0">
      <w:pPr>
        <w:widowControl w:val="0"/>
        <w:spacing w:before="12" w:after="0" w:line="240" w:lineRule="auto"/>
        <w:jc w:val="center"/>
        <w:rPr>
          <w:b/>
          <w:sz w:val="48"/>
          <w:szCs w:val="48"/>
        </w:rPr>
      </w:pPr>
      <w:r>
        <w:rPr>
          <w:b/>
          <w:sz w:val="48"/>
          <w:szCs w:val="48"/>
        </w:rPr>
        <w:t xml:space="preserve">2021-22 </w:t>
      </w:r>
    </w:p>
    <w:p w:rsidR="00D2472C" w:rsidRDefault="00FC21C0">
      <w:pPr>
        <w:widowControl w:val="0"/>
        <w:spacing w:before="12" w:after="0" w:line="240" w:lineRule="auto"/>
        <w:jc w:val="center"/>
        <w:rPr>
          <w:b/>
          <w:sz w:val="48"/>
          <w:szCs w:val="48"/>
        </w:rPr>
      </w:pPr>
      <w:r>
        <w:rPr>
          <w:b/>
          <w:sz w:val="48"/>
          <w:szCs w:val="48"/>
        </w:rPr>
        <w:t>Annual School Development Report</w:t>
      </w:r>
    </w:p>
    <w:p w:rsidR="00D2472C" w:rsidRDefault="00D2472C">
      <w:pPr>
        <w:widowControl w:val="0"/>
        <w:spacing w:before="12" w:after="0" w:line="240" w:lineRule="auto"/>
        <w:jc w:val="center"/>
        <w:rPr>
          <w:b/>
          <w:sz w:val="40"/>
          <w:szCs w:val="40"/>
        </w:rPr>
      </w:pPr>
    </w:p>
    <w:p w:rsidR="00D2472C" w:rsidRDefault="00D2472C">
      <w:pPr>
        <w:widowControl w:val="0"/>
        <w:spacing w:before="12" w:after="0" w:line="240" w:lineRule="auto"/>
        <w:jc w:val="center"/>
        <w:rPr>
          <w:b/>
          <w:sz w:val="48"/>
          <w:szCs w:val="48"/>
        </w:rPr>
      </w:pPr>
    </w:p>
    <w:p w:rsidR="00D2472C" w:rsidRDefault="00D2472C">
      <w:pPr>
        <w:widowControl w:val="0"/>
        <w:spacing w:before="12" w:after="0" w:line="240" w:lineRule="auto"/>
        <w:jc w:val="center"/>
        <w:rPr>
          <w:b/>
          <w:sz w:val="48"/>
          <w:szCs w:val="48"/>
        </w:rPr>
      </w:pPr>
    </w:p>
    <w:p w:rsidR="00D2472C" w:rsidRDefault="000B32F1">
      <w:pPr>
        <w:widowControl w:val="0"/>
        <w:spacing w:before="12" w:after="0" w:line="240" w:lineRule="auto"/>
        <w:jc w:val="center"/>
        <w:rPr>
          <w:b/>
          <w:sz w:val="48"/>
          <w:szCs w:val="48"/>
        </w:rPr>
      </w:pPr>
      <w:r w:rsidRPr="000B32F1">
        <w:rPr>
          <w:b/>
          <w:bCs/>
          <w:sz w:val="48"/>
          <w:szCs w:val="48"/>
        </w:rPr>
        <w:drawing>
          <wp:inline distT="0" distB="0" distL="0" distR="0">
            <wp:extent cx="3209925" cy="3209925"/>
            <wp:effectExtent l="0" t="0" r="9525" b="9525"/>
            <wp:docPr id="1" name="Picture 1" descr="https://lh5.googleusercontent.com/fBAamURnPLQZ_rJ4-Kxm9L5g2Tu4Yi10JIVrc5TuE5ZY990jvYjD9wzPAtToOE5YB3rzi98X6GkaHqeF_L8UIWD5nsKjTZ_yjQAezoDOc4wQtjH5BMPLvWq0ltlTrRSaSq_dqYzcWjNXtoHxBq0TvKFviBWDXznUEfERU0sxQZOAtqB6fE8yCiTAey1WT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fBAamURnPLQZ_rJ4-Kxm9L5g2Tu4Yi10JIVrc5TuE5ZY990jvYjD9wzPAtToOE5YB3rzi98X6GkaHqeF_L8UIWD5nsKjTZ_yjQAezoDOc4wQtjH5BMPLvWq0ltlTrRSaSq_dqYzcWjNXtoHxBq0TvKFviBWDXznUEfERU0sxQZOAtqB6fE8yCiTAey1WTC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3209925"/>
                    </a:xfrm>
                    <a:prstGeom prst="rect">
                      <a:avLst/>
                    </a:prstGeom>
                    <a:noFill/>
                    <a:ln>
                      <a:noFill/>
                    </a:ln>
                  </pic:spPr>
                </pic:pic>
              </a:graphicData>
            </a:graphic>
          </wp:inline>
        </w:drawing>
      </w:r>
    </w:p>
    <w:p w:rsidR="00D2472C" w:rsidRDefault="00D2472C">
      <w:pPr>
        <w:widowControl w:val="0"/>
        <w:spacing w:before="12" w:after="0" w:line="240" w:lineRule="auto"/>
        <w:jc w:val="center"/>
        <w:rPr>
          <w:b/>
          <w:sz w:val="48"/>
          <w:szCs w:val="48"/>
        </w:rPr>
      </w:pPr>
    </w:p>
    <w:p w:rsidR="00D2472C" w:rsidRDefault="00D2472C">
      <w:pPr>
        <w:widowControl w:val="0"/>
        <w:spacing w:before="12" w:after="0" w:line="240" w:lineRule="auto"/>
        <w:jc w:val="center"/>
        <w:rPr>
          <w:b/>
          <w:sz w:val="48"/>
          <w:szCs w:val="48"/>
        </w:rPr>
      </w:pPr>
    </w:p>
    <w:p w:rsidR="00D2472C" w:rsidRDefault="00D2472C">
      <w:pPr>
        <w:widowControl w:val="0"/>
        <w:spacing w:before="12" w:after="0" w:line="240" w:lineRule="auto"/>
        <w:jc w:val="center"/>
        <w:rPr>
          <w:b/>
          <w:sz w:val="48"/>
          <w:szCs w:val="48"/>
        </w:rPr>
      </w:pPr>
    </w:p>
    <w:p w:rsidR="00D2472C" w:rsidRDefault="00D2472C">
      <w:pPr>
        <w:widowControl w:val="0"/>
        <w:spacing w:before="12" w:after="0" w:line="240" w:lineRule="auto"/>
        <w:jc w:val="center"/>
        <w:rPr>
          <w:b/>
          <w:sz w:val="40"/>
          <w:szCs w:val="40"/>
        </w:rPr>
      </w:pPr>
    </w:p>
    <w:tbl>
      <w:tblPr>
        <w:tblStyle w:val="a5"/>
        <w:tblW w:w="14696" w:type="dxa"/>
        <w:tblInd w:w="-1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696"/>
      </w:tblGrid>
      <w:tr w:rsidR="00D2472C" w:rsidTr="00D24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D2472C" w:rsidRDefault="00FC21C0">
            <w:pPr>
              <w:widowControl w:val="0"/>
              <w:spacing w:before="12"/>
              <w:rPr>
                <w:sz w:val="28"/>
                <w:szCs w:val="28"/>
              </w:rPr>
            </w:pPr>
            <w:r>
              <w:rPr>
                <w:sz w:val="28"/>
                <w:szCs w:val="28"/>
              </w:rPr>
              <w:t xml:space="preserve">Strategic Issue:  </w:t>
            </w:r>
          </w:p>
          <w:p w:rsidR="00D2472C" w:rsidRDefault="00D2472C">
            <w:pPr>
              <w:widowControl w:val="0"/>
              <w:spacing w:before="12"/>
              <w:rPr>
                <w:sz w:val="28"/>
                <w:szCs w:val="28"/>
              </w:rPr>
            </w:pPr>
          </w:p>
          <w:p w:rsidR="00D2472C" w:rsidRDefault="00FC21C0">
            <w:pPr>
              <w:widowControl w:val="0"/>
              <w:spacing w:before="12"/>
              <w:rPr>
                <w:color w:val="000000"/>
                <w:sz w:val="28"/>
                <w:szCs w:val="28"/>
              </w:rPr>
            </w:pPr>
            <w:r>
              <w:rPr>
                <w:color w:val="000000"/>
                <w:sz w:val="28"/>
                <w:szCs w:val="28"/>
              </w:rPr>
              <w:t>Strategic Issue:  Instructional Practices</w:t>
            </w:r>
          </w:p>
          <w:p w:rsidR="00D2472C" w:rsidRDefault="00FC21C0">
            <w:pPr>
              <w:widowControl w:val="0"/>
              <w:spacing w:before="12"/>
              <w:rPr>
                <w:sz w:val="28"/>
                <w:szCs w:val="28"/>
              </w:rPr>
            </w:pPr>
            <w:r>
              <w:rPr>
                <w:i/>
                <w:color w:val="000000"/>
                <w:sz w:val="28"/>
                <w:szCs w:val="28"/>
              </w:rPr>
              <w:t xml:space="preserve">To continue to foster a culture of </w:t>
            </w:r>
            <w:proofErr w:type="gramStart"/>
            <w:r>
              <w:rPr>
                <w:i/>
                <w:color w:val="000000"/>
                <w:sz w:val="28"/>
                <w:szCs w:val="28"/>
              </w:rPr>
              <w:t>learning;  build</w:t>
            </w:r>
            <w:proofErr w:type="gramEnd"/>
            <w:r>
              <w:rPr>
                <w:i/>
                <w:color w:val="000000"/>
                <w:sz w:val="28"/>
                <w:szCs w:val="28"/>
              </w:rPr>
              <w:t xml:space="preserve"> upon collaborative structures, maintain a focus on leveraging digital, with an emphasis on student engagement and academic success.</w:t>
            </w:r>
          </w:p>
        </w:tc>
      </w:tr>
      <w:tr w:rsidR="00D2472C" w:rsidTr="00D2472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696" w:type="dxa"/>
            <w:vMerge w:val="restart"/>
          </w:tcPr>
          <w:p w:rsidR="00D2472C" w:rsidRDefault="00FC21C0">
            <w:pPr>
              <w:widowControl w:val="0"/>
              <w:spacing w:before="12"/>
              <w:rPr>
                <w:sz w:val="28"/>
                <w:szCs w:val="28"/>
              </w:rPr>
            </w:pPr>
            <w:r>
              <w:rPr>
                <w:sz w:val="28"/>
                <w:szCs w:val="28"/>
              </w:rPr>
              <w:t>How did you know this was a Strategic Issue? What evidence did you have</w:t>
            </w:r>
            <w:r>
              <w:rPr>
                <w:sz w:val="28"/>
                <w:szCs w:val="28"/>
              </w:rPr>
              <w:t>?</w:t>
            </w:r>
          </w:p>
          <w:p w:rsidR="00D2472C" w:rsidRDefault="00FC21C0">
            <w:pPr>
              <w:widowControl w:val="0"/>
              <w:spacing w:before="12"/>
              <w:rPr>
                <w:sz w:val="28"/>
                <w:szCs w:val="28"/>
              </w:rPr>
            </w:pPr>
            <w:r>
              <w:rPr>
                <w:sz w:val="28"/>
                <w:szCs w:val="28"/>
              </w:rPr>
              <w:t>Performance Framework Data, BEV data, RTL records, Attendance Data, School Council Data, Referrals to Guidance Counselor and Service Delivery Team.</w:t>
            </w:r>
          </w:p>
          <w:p w:rsidR="00D2472C" w:rsidRDefault="00D2472C">
            <w:pPr>
              <w:widowControl w:val="0"/>
              <w:spacing w:before="12"/>
              <w:rPr>
                <w:sz w:val="28"/>
                <w:szCs w:val="28"/>
              </w:rPr>
            </w:pPr>
          </w:p>
        </w:tc>
      </w:tr>
      <w:tr w:rsidR="00D2472C" w:rsidTr="00D2472C">
        <w:trPr>
          <w:trHeight w:val="393"/>
        </w:trPr>
        <w:tc>
          <w:tcPr>
            <w:cnfStyle w:val="001000000000" w:firstRow="0" w:lastRow="0" w:firstColumn="1" w:lastColumn="0" w:oddVBand="0" w:evenVBand="0" w:oddHBand="0" w:evenHBand="0" w:firstRowFirstColumn="0" w:firstRowLastColumn="0" w:lastRowFirstColumn="0" w:lastRowLastColumn="0"/>
            <w:tcW w:w="14696" w:type="dxa"/>
            <w:vMerge/>
          </w:tcPr>
          <w:p w:rsidR="00D2472C" w:rsidRDefault="00D2472C">
            <w:pPr>
              <w:widowControl w:val="0"/>
              <w:pBdr>
                <w:top w:val="nil"/>
                <w:left w:val="nil"/>
                <w:bottom w:val="nil"/>
                <w:right w:val="nil"/>
                <w:between w:val="nil"/>
              </w:pBdr>
              <w:spacing w:line="276" w:lineRule="auto"/>
              <w:rPr>
                <w:sz w:val="28"/>
                <w:szCs w:val="28"/>
              </w:rPr>
            </w:pPr>
          </w:p>
        </w:tc>
      </w:tr>
      <w:tr w:rsidR="00D2472C" w:rsidTr="00D24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shd w:val="clear" w:color="auto" w:fill="FFFFFF"/>
          </w:tcPr>
          <w:p w:rsidR="00D2472C" w:rsidRDefault="00FC21C0">
            <w:pPr>
              <w:widowControl w:val="0"/>
              <w:spacing w:before="12"/>
              <w:rPr>
                <w:sz w:val="28"/>
                <w:szCs w:val="28"/>
              </w:rPr>
            </w:pPr>
            <w:r>
              <w:rPr>
                <w:sz w:val="28"/>
                <w:szCs w:val="28"/>
              </w:rPr>
              <w:t>Year-end Summary of Progress.  What evidence do you have to support this progress?</w:t>
            </w:r>
          </w:p>
          <w:p w:rsidR="00D2472C" w:rsidRDefault="00D2472C">
            <w:pPr>
              <w:widowControl w:val="0"/>
              <w:spacing w:before="12"/>
              <w:rPr>
                <w:sz w:val="28"/>
                <w:szCs w:val="28"/>
              </w:rPr>
            </w:pPr>
          </w:p>
          <w:p w:rsidR="00D2472C" w:rsidRDefault="00D2472C">
            <w:pPr>
              <w:widowControl w:val="0"/>
              <w:spacing w:before="12"/>
              <w:rPr>
                <w:sz w:val="28"/>
                <w:szCs w:val="28"/>
              </w:rPr>
            </w:pPr>
          </w:p>
          <w:tbl>
            <w:tblPr>
              <w:tblStyle w:val="a6"/>
              <w:tblW w:w="14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70"/>
              <w:gridCol w:w="10020"/>
            </w:tblGrid>
            <w:tr w:rsidR="00D2472C">
              <w:trPr>
                <w:trHeight w:val="975"/>
              </w:trPr>
              <w:tc>
                <w:tcPr>
                  <w:tcW w:w="4470" w:type="dxa"/>
                  <w:shd w:val="clear" w:color="auto" w:fill="auto"/>
                  <w:tcMar>
                    <w:top w:w="100" w:type="dxa"/>
                    <w:left w:w="100" w:type="dxa"/>
                    <w:bottom w:w="100" w:type="dxa"/>
                    <w:right w:w="100" w:type="dxa"/>
                  </w:tcMar>
                </w:tcPr>
                <w:p w:rsidR="00D2472C" w:rsidRDefault="00FC21C0">
                  <w:pPr>
                    <w:widowControl w:val="0"/>
                    <w:pBdr>
                      <w:top w:val="nil"/>
                      <w:left w:val="nil"/>
                      <w:bottom w:val="nil"/>
                      <w:right w:val="nil"/>
                      <w:between w:val="nil"/>
                    </w:pBdr>
                    <w:spacing w:after="0" w:line="240" w:lineRule="auto"/>
                    <w:rPr>
                      <w:b/>
                      <w:sz w:val="28"/>
                      <w:szCs w:val="28"/>
                    </w:rPr>
                  </w:pPr>
                  <w:r>
                    <w:rPr>
                      <w:b/>
                      <w:sz w:val="28"/>
                      <w:szCs w:val="28"/>
                    </w:rPr>
                    <w:t>Focus Area</w:t>
                  </w:r>
                </w:p>
              </w:tc>
              <w:tc>
                <w:tcPr>
                  <w:tcW w:w="10020" w:type="dxa"/>
                  <w:shd w:val="clear" w:color="auto" w:fill="auto"/>
                  <w:tcMar>
                    <w:top w:w="100" w:type="dxa"/>
                    <w:left w:w="100" w:type="dxa"/>
                    <w:bottom w:w="100" w:type="dxa"/>
                    <w:right w:w="100" w:type="dxa"/>
                  </w:tcMar>
                </w:tcPr>
                <w:p w:rsidR="00D2472C" w:rsidRDefault="00FC21C0">
                  <w:pPr>
                    <w:widowControl w:val="0"/>
                    <w:pBdr>
                      <w:top w:val="nil"/>
                      <w:left w:val="nil"/>
                      <w:bottom w:val="nil"/>
                      <w:right w:val="nil"/>
                      <w:between w:val="nil"/>
                    </w:pBdr>
                    <w:spacing w:after="0" w:line="240" w:lineRule="auto"/>
                    <w:rPr>
                      <w:b/>
                      <w:sz w:val="28"/>
                      <w:szCs w:val="28"/>
                    </w:rPr>
                  </w:pPr>
                  <w:r>
                    <w:rPr>
                      <w:b/>
                      <w:sz w:val="28"/>
                      <w:szCs w:val="28"/>
                    </w:rPr>
                    <w:t>Evidence to support progress</w:t>
                  </w:r>
                </w:p>
              </w:tc>
            </w:tr>
            <w:tr w:rsidR="00D2472C">
              <w:trPr>
                <w:trHeight w:val="975"/>
              </w:trPr>
              <w:tc>
                <w:tcPr>
                  <w:tcW w:w="4470" w:type="dxa"/>
                  <w:shd w:val="clear" w:color="auto" w:fill="auto"/>
                  <w:tcMar>
                    <w:top w:w="100" w:type="dxa"/>
                    <w:left w:w="100" w:type="dxa"/>
                    <w:bottom w:w="100" w:type="dxa"/>
                    <w:right w:w="100" w:type="dxa"/>
                  </w:tcMar>
                </w:tcPr>
                <w:p w:rsidR="00D2472C" w:rsidRDefault="00FC21C0">
                  <w:pPr>
                    <w:widowControl w:val="0"/>
                    <w:numPr>
                      <w:ilvl w:val="0"/>
                      <w:numId w:val="2"/>
                    </w:numPr>
                    <w:pBdr>
                      <w:top w:val="nil"/>
                      <w:left w:val="nil"/>
                      <w:bottom w:val="nil"/>
                      <w:right w:val="nil"/>
                      <w:between w:val="nil"/>
                    </w:pBdr>
                    <w:spacing w:after="0" w:line="240" w:lineRule="auto"/>
                    <w:rPr>
                      <w:b/>
                      <w:sz w:val="28"/>
                      <w:szCs w:val="28"/>
                    </w:rPr>
                  </w:pPr>
                  <w:r>
                    <w:rPr>
                      <w:b/>
                      <w:sz w:val="28"/>
                      <w:szCs w:val="28"/>
                    </w:rPr>
                    <w:t>Leveraging digital across the curriculum</w:t>
                  </w:r>
                </w:p>
              </w:tc>
              <w:tc>
                <w:tcPr>
                  <w:tcW w:w="10020" w:type="dxa"/>
                  <w:shd w:val="clear" w:color="auto" w:fill="D9E2F3"/>
                  <w:tcMar>
                    <w:top w:w="100" w:type="dxa"/>
                    <w:left w:w="100" w:type="dxa"/>
                    <w:bottom w:w="100" w:type="dxa"/>
                    <w:right w:w="100" w:type="dxa"/>
                  </w:tcMar>
                </w:tcPr>
                <w:p w:rsidR="00D2472C" w:rsidRDefault="00FC21C0">
                  <w:pPr>
                    <w:widowControl w:val="0"/>
                    <w:pBdr>
                      <w:top w:val="nil"/>
                      <w:left w:val="nil"/>
                      <w:bottom w:val="nil"/>
                      <w:right w:val="nil"/>
                      <w:between w:val="nil"/>
                    </w:pBdr>
                    <w:spacing w:after="0" w:line="240" w:lineRule="auto"/>
                    <w:rPr>
                      <w:b/>
                      <w:sz w:val="28"/>
                      <w:szCs w:val="28"/>
                    </w:rPr>
                  </w:pPr>
                  <w:r>
                    <w:rPr>
                      <w:b/>
                      <w:sz w:val="28"/>
                      <w:szCs w:val="28"/>
                    </w:rPr>
                    <w:t xml:space="preserve">An action team was created to target the effective use of technology in the classroom.  </w:t>
                  </w:r>
                </w:p>
                <w:p w:rsidR="00D2472C" w:rsidRDefault="00FC21C0">
                  <w:pPr>
                    <w:widowControl w:val="0"/>
                    <w:pBdr>
                      <w:top w:val="nil"/>
                      <w:left w:val="nil"/>
                      <w:bottom w:val="nil"/>
                      <w:right w:val="nil"/>
                      <w:between w:val="nil"/>
                    </w:pBdr>
                    <w:spacing w:after="0" w:line="240" w:lineRule="auto"/>
                    <w:rPr>
                      <w:b/>
                      <w:sz w:val="28"/>
                      <w:szCs w:val="28"/>
                    </w:rPr>
                  </w:pPr>
                  <w:r>
                    <w:rPr>
                      <w:b/>
                      <w:sz w:val="28"/>
                      <w:szCs w:val="28"/>
                    </w:rPr>
                    <w:t>Several teachers received Pl in maker education from the Coding and Maker Education Itinerant, a</w:t>
                  </w:r>
                  <w:r>
                    <w:rPr>
                      <w:b/>
                      <w:sz w:val="28"/>
                      <w:szCs w:val="28"/>
                    </w:rPr>
                    <w:t xml:space="preserve">s well as PL in Minecraft Education &amp; </w:t>
                  </w:r>
                  <w:proofErr w:type="spellStart"/>
                  <w:r>
                    <w:rPr>
                      <w:b/>
                      <w:sz w:val="28"/>
                      <w:szCs w:val="28"/>
                    </w:rPr>
                    <w:t>WeVideo</w:t>
                  </w:r>
                  <w:proofErr w:type="spellEnd"/>
                  <w:r>
                    <w:rPr>
                      <w:b/>
                      <w:sz w:val="28"/>
                      <w:szCs w:val="28"/>
                    </w:rPr>
                    <w:t xml:space="preserve">.  </w:t>
                  </w:r>
                </w:p>
                <w:p w:rsidR="00D2472C" w:rsidRDefault="00FC21C0">
                  <w:pPr>
                    <w:widowControl w:val="0"/>
                    <w:pBdr>
                      <w:top w:val="nil"/>
                      <w:left w:val="nil"/>
                      <w:bottom w:val="nil"/>
                      <w:right w:val="nil"/>
                      <w:between w:val="nil"/>
                    </w:pBdr>
                    <w:spacing w:after="0" w:line="240" w:lineRule="auto"/>
                    <w:rPr>
                      <w:b/>
                      <w:sz w:val="28"/>
                      <w:szCs w:val="28"/>
                    </w:rPr>
                  </w:pPr>
                  <w:r>
                    <w:rPr>
                      <w:b/>
                      <w:sz w:val="28"/>
                      <w:szCs w:val="28"/>
                    </w:rPr>
                    <w:t>Students across many grade levels are fluent in the use of the Google platform.  Teachers are using technology and maker education on a regular basis.  We currently have 97 Chromebooks &amp; 30 iPads that are used on a constant basis.</w:t>
                  </w:r>
                </w:p>
              </w:tc>
            </w:tr>
            <w:tr w:rsidR="00D2472C">
              <w:trPr>
                <w:trHeight w:val="975"/>
              </w:trPr>
              <w:tc>
                <w:tcPr>
                  <w:tcW w:w="4470" w:type="dxa"/>
                  <w:shd w:val="clear" w:color="auto" w:fill="auto"/>
                  <w:tcMar>
                    <w:top w:w="100" w:type="dxa"/>
                    <w:left w:w="100" w:type="dxa"/>
                    <w:bottom w:w="100" w:type="dxa"/>
                    <w:right w:w="100" w:type="dxa"/>
                  </w:tcMar>
                </w:tcPr>
                <w:p w:rsidR="00D2472C" w:rsidRDefault="00FC21C0">
                  <w:pPr>
                    <w:widowControl w:val="0"/>
                    <w:numPr>
                      <w:ilvl w:val="0"/>
                      <w:numId w:val="2"/>
                    </w:numPr>
                    <w:pBdr>
                      <w:top w:val="nil"/>
                      <w:left w:val="nil"/>
                      <w:bottom w:val="nil"/>
                      <w:right w:val="nil"/>
                      <w:between w:val="nil"/>
                    </w:pBdr>
                    <w:spacing w:after="0" w:line="240" w:lineRule="auto"/>
                    <w:rPr>
                      <w:b/>
                      <w:sz w:val="28"/>
                      <w:szCs w:val="28"/>
                    </w:rPr>
                  </w:pPr>
                  <w:r>
                    <w:rPr>
                      <w:b/>
                      <w:sz w:val="28"/>
                      <w:szCs w:val="28"/>
                    </w:rPr>
                    <w:t xml:space="preserve"> Increased focus on Resp</w:t>
                  </w:r>
                  <w:r>
                    <w:rPr>
                      <w:b/>
                      <w:sz w:val="28"/>
                      <w:szCs w:val="28"/>
                    </w:rPr>
                    <w:t>onsive teaching and Learning</w:t>
                  </w:r>
                  <w:r>
                    <w:rPr>
                      <w:b/>
                      <w:sz w:val="28"/>
                      <w:szCs w:val="28"/>
                    </w:rPr>
                    <w:tab/>
                  </w:r>
                  <w:r>
                    <w:rPr>
                      <w:b/>
                      <w:sz w:val="28"/>
                      <w:szCs w:val="28"/>
                    </w:rPr>
                    <w:tab/>
                  </w:r>
                  <w:r>
                    <w:rPr>
                      <w:b/>
                      <w:sz w:val="28"/>
                      <w:szCs w:val="28"/>
                    </w:rPr>
                    <w:tab/>
                  </w:r>
                </w:p>
              </w:tc>
              <w:tc>
                <w:tcPr>
                  <w:tcW w:w="10020" w:type="dxa"/>
                  <w:shd w:val="clear" w:color="auto" w:fill="D9E2F3"/>
                  <w:tcMar>
                    <w:top w:w="100" w:type="dxa"/>
                    <w:left w:w="100" w:type="dxa"/>
                    <w:bottom w:w="100" w:type="dxa"/>
                    <w:right w:w="100" w:type="dxa"/>
                  </w:tcMar>
                </w:tcPr>
                <w:p w:rsidR="00D2472C" w:rsidRDefault="00FC21C0">
                  <w:pPr>
                    <w:widowControl w:val="0"/>
                    <w:pBdr>
                      <w:top w:val="nil"/>
                      <w:left w:val="nil"/>
                      <w:bottom w:val="nil"/>
                      <w:right w:val="nil"/>
                      <w:between w:val="nil"/>
                    </w:pBdr>
                    <w:spacing w:after="0" w:line="240" w:lineRule="auto"/>
                    <w:rPr>
                      <w:b/>
                      <w:sz w:val="28"/>
                      <w:szCs w:val="28"/>
                    </w:rPr>
                  </w:pPr>
                  <w:r>
                    <w:rPr>
                      <w:b/>
                      <w:sz w:val="28"/>
                      <w:szCs w:val="28"/>
                    </w:rPr>
                    <w:t xml:space="preserve">Professional learning was offered around implementation of Literacy Blocks and UDL. There has been some PL offered by the k - 6 math itinerant, as well as PL for the </w:t>
                  </w:r>
                  <w:r w:rsidR="00914C0D">
                    <w:rPr>
                      <w:b/>
                      <w:sz w:val="28"/>
                      <w:szCs w:val="28"/>
                    </w:rPr>
                    <w:t>school-based</w:t>
                  </w:r>
                  <w:r>
                    <w:rPr>
                      <w:b/>
                      <w:sz w:val="28"/>
                      <w:szCs w:val="28"/>
                    </w:rPr>
                    <w:t xml:space="preserve"> RS &amp; TL.</w:t>
                  </w:r>
                </w:p>
              </w:tc>
            </w:tr>
            <w:tr w:rsidR="00D2472C">
              <w:trPr>
                <w:trHeight w:val="975"/>
              </w:trPr>
              <w:tc>
                <w:tcPr>
                  <w:tcW w:w="4470" w:type="dxa"/>
                  <w:shd w:val="clear" w:color="auto" w:fill="auto"/>
                  <w:tcMar>
                    <w:top w:w="100" w:type="dxa"/>
                    <w:left w:w="100" w:type="dxa"/>
                    <w:bottom w:w="100" w:type="dxa"/>
                    <w:right w:w="100" w:type="dxa"/>
                  </w:tcMar>
                </w:tcPr>
                <w:p w:rsidR="00D2472C" w:rsidRDefault="00FC21C0">
                  <w:pPr>
                    <w:widowControl w:val="0"/>
                    <w:numPr>
                      <w:ilvl w:val="0"/>
                      <w:numId w:val="2"/>
                    </w:numPr>
                    <w:pBdr>
                      <w:top w:val="nil"/>
                      <w:left w:val="nil"/>
                      <w:bottom w:val="nil"/>
                      <w:right w:val="nil"/>
                      <w:between w:val="nil"/>
                    </w:pBdr>
                    <w:spacing w:after="0" w:line="240" w:lineRule="auto"/>
                    <w:rPr>
                      <w:b/>
                      <w:sz w:val="28"/>
                      <w:szCs w:val="28"/>
                    </w:rPr>
                  </w:pPr>
                  <w:r>
                    <w:rPr>
                      <w:b/>
                      <w:sz w:val="28"/>
                      <w:szCs w:val="28"/>
                    </w:rPr>
                    <w:lastRenderedPageBreak/>
                    <w:t xml:space="preserve">Continue to implement hands-on and </w:t>
                  </w:r>
                  <w:r>
                    <w:rPr>
                      <w:b/>
                      <w:sz w:val="28"/>
                      <w:szCs w:val="28"/>
                    </w:rPr>
                    <w:t>deep learning initiatives within the school.</w:t>
                  </w:r>
                </w:p>
              </w:tc>
              <w:tc>
                <w:tcPr>
                  <w:tcW w:w="10020" w:type="dxa"/>
                  <w:shd w:val="clear" w:color="auto" w:fill="D9E2F3"/>
                  <w:tcMar>
                    <w:top w:w="100" w:type="dxa"/>
                    <w:left w:w="100" w:type="dxa"/>
                    <w:bottom w:w="100" w:type="dxa"/>
                    <w:right w:w="100" w:type="dxa"/>
                  </w:tcMar>
                </w:tcPr>
                <w:p w:rsidR="00D2472C" w:rsidRDefault="00FC21C0">
                  <w:pPr>
                    <w:widowControl w:val="0"/>
                    <w:pBdr>
                      <w:top w:val="nil"/>
                      <w:left w:val="nil"/>
                      <w:bottom w:val="nil"/>
                      <w:right w:val="nil"/>
                      <w:between w:val="nil"/>
                    </w:pBdr>
                    <w:spacing w:after="0" w:line="240" w:lineRule="auto"/>
                    <w:rPr>
                      <w:b/>
                      <w:sz w:val="28"/>
                      <w:szCs w:val="28"/>
                    </w:rPr>
                  </w:pPr>
                  <w:r>
                    <w:rPr>
                      <w:b/>
                      <w:sz w:val="28"/>
                      <w:szCs w:val="28"/>
                    </w:rPr>
                    <w:t>An action team was formed to brainstorm instructional practices that would lead to improved student engagement. Throughout the school year we held monthly school development meetings in which teams met to plan deep learning initiatives.  Some of the initia</w:t>
                  </w:r>
                  <w:r>
                    <w:rPr>
                      <w:b/>
                      <w:sz w:val="28"/>
                      <w:szCs w:val="28"/>
                    </w:rPr>
                    <w:t xml:space="preserve">tives that occurred in our school this year included but were not limited to: </w:t>
                  </w:r>
                </w:p>
                <w:p w:rsidR="00D2472C" w:rsidRDefault="00FC21C0">
                  <w:pPr>
                    <w:widowControl w:val="0"/>
                    <w:pBdr>
                      <w:top w:val="nil"/>
                      <w:left w:val="nil"/>
                      <w:bottom w:val="nil"/>
                      <w:right w:val="nil"/>
                      <w:between w:val="nil"/>
                    </w:pBdr>
                    <w:spacing w:after="0" w:line="240" w:lineRule="auto"/>
                    <w:rPr>
                      <w:b/>
                      <w:sz w:val="28"/>
                      <w:szCs w:val="28"/>
                    </w:rPr>
                  </w:pPr>
                  <w:r>
                    <w:rPr>
                      <w:b/>
                      <w:sz w:val="28"/>
                      <w:szCs w:val="28"/>
                    </w:rPr>
                    <w:t>-Scientists in Schools.  All students received virtual presentations from Scientists in Schools that were curriculum related.</w:t>
                  </w:r>
                </w:p>
                <w:p w:rsidR="00D2472C" w:rsidRDefault="00FC21C0">
                  <w:pPr>
                    <w:widowControl w:val="0"/>
                    <w:pBdr>
                      <w:top w:val="nil"/>
                      <w:left w:val="nil"/>
                      <w:bottom w:val="nil"/>
                      <w:right w:val="nil"/>
                      <w:between w:val="nil"/>
                    </w:pBdr>
                    <w:spacing w:after="0" w:line="240" w:lineRule="auto"/>
                    <w:rPr>
                      <w:b/>
                      <w:sz w:val="28"/>
                      <w:szCs w:val="28"/>
                    </w:rPr>
                  </w:pPr>
                  <w:r>
                    <w:rPr>
                      <w:b/>
                      <w:sz w:val="28"/>
                      <w:szCs w:val="28"/>
                    </w:rPr>
                    <w:t xml:space="preserve">-Brilliant Labs.  Several teachers received grants </w:t>
                  </w:r>
                  <w:r>
                    <w:rPr>
                      <w:b/>
                      <w:sz w:val="28"/>
                      <w:szCs w:val="28"/>
                    </w:rPr>
                    <w:t>for funding for coding &amp; maker space technology. Our makerspace is used on a regular basis and teachers are incorporating coding and maker technology into the curriculum.</w:t>
                  </w:r>
                </w:p>
                <w:p w:rsidR="00D2472C" w:rsidRDefault="00FC21C0">
                  <w:pPr>
                    <w:widowControl w:val="0"/>
                    <w:pBdr>
                      <w:top w:val="nil"/>
                      <w:left w:val="nil"/>
                      <w:bottom w:val="nil"/>
                      <w:right w:val="nil"/>
                      <w:between w:val="nil"/>
                    </w:pBdr>
                    <w:spacing w:after="0" w:line="240" w:lineRule="auto"/>
                    <w:rPr>
                      <w:b/>
                      <w:sz w:val="28"/>
                      <w:szCs w:val="28"/>
                    </w:rPr>
                  </w:pPr>
                  <w:r>
                    <w:rPr>
                      <w:b/>
                      <w:sz w:val="28"/>
                      <w:szCs w:val="28"/>
                    </w:rPr>
                    <w:t xml:space="preserve">-Little Green Thumbs, </w:t>
                  </w:r>
                  <w:proofErr w:type="spellStart"/>
                  <w:r>
                    <w:rPr>
                      <w:b/>
                      <w:sz w:val="28"/>
                      <w:szCs w:val="28"/>
                    </w:rPr>
                    <w:t>SucSeed</w:t>
                  </w:r>
                  <w:proofErr w:type="spellEnd"/>
                  <w:r>
                    <w:rPr>
                      <w:b/>
                      <w:sz w:val="28"/>
                      <w:szCs w:val="28"/>
                    </w:rPr>
                    <w:t xml:space="preserve"> &amp; hydroponics.  Teachers in grades 3 &amp; kindergarten par</w:t>
                  </w:r>
                  <w:r>
                    <w:rPr>
                      <w:b/>
                      <w:sz w:val="28"/>
                      <w:szCs w:val="28"/>
                    </w:rPr>
                    <w:t>tnered with Little Green Thumbs, as well as our Active Schools Coordinator, Corey Samson, to grow vegetables and herbs in their classrooms.</w:t>
                  </w:r>
                </w:p>
                <w:p w:rsidR="00D2472C" w:rsidRDefault="00FC21C0">
                  <w:pPr>
                    <w:widowControl w:val="0"/>
                    <w:pBdr>
                      <w:top w:val="nil"/>
                      <w:left w:val="nil"/>
                      <w:bottom w:val="nil"/>
                      <w:right w:val="nil"/>
                      <w:between w:val="nil"/>
                    </w:pBdr>
                    <w:spacing w:after="0" w:line="240" w:lineRule="auto"/>
                    <w:rPr>
                      <w:b/>
                      <w:sz w:val="28"/>
                      <w:szCs w:val="28"/>
                    </w:rPr>
                  </w:pPr>
                  <w:r>
                    <w:rPr>
                      <w:b/>
                      <w:sz w:val="28"/>
                      <w:szCs w:val="28"/>
                    </w:rPr>
                    <w:t>-Outdoor Garden.  We have built several outdoor planters and all students were involved in planting seeds.</w:t>
                  </w:r>
                </w:p>
                <w:p w:rsidR="00D2472C" w:rsidRDefault="00FC21C0">
                  <w:pPr>
                    <w:widowControl w:val="0"/>
                    <w:pBdr>
                      <w:top w:val="nil"/>
                      <w:left w:val="nil"/>
                      <w:bottom w:val="nil"/>
                      <w:right w:val="nil"/>
                      <w:between w:val="nil"/>
                    </w:pBdr>
                    <w:spacing w:after="0" w:line="240" w:lineRule="auto"/>
                    <w:rPr>
                      <w:b/>
                      <w:sz w:val="28"/>
                      <w:szCs w:val="28"/>
                    </w:rPr>
                  </w:pPr>
                  <w:r>
                    <w:rPr>
                      <w:b/>
                      <w:sz w:val="28"/>
                      <w:szCs w:val="28"/>
                    </w:rPr>
                    <w:t>-</w:t>
                  </w:r>
                  <w:proofErr w:type="spellStart"/>
                  <w:r>
                    <w:rPr>
                      <w:b/>
                      <w:sz w:val="28"/>
                      <w:szCs w:val="28"/>
                    </w:rPr>
                    <w:t>Botwood</w:t>
                  </w:r>
                  <w:proofErr w:type="spellEnd"/>
                  <w:r>
                    <w:rPr>
                      <w:b/>
                      <w:sz w:val="28"/>
                      <w:szCs w:val="28"/>
                    </w:rPr>
                    <w:t xml:space="preserve"> Mural Arts </w:t>
                  </w:r>
                  <w:r w:rsidR="00914C0D">
                    <w:rPr>
                      <w:b/>
                      <w:sz w:val="28"/>
                      <w:szCs w:val="28"/>
                    </w:rPr>
                    <w:t>Society &amp;</w:t>
                  </w:r>
                  <w:r>
                    <w:rPr>
                      <w:b/>
                      <w:sz w:val="28"/>
                      <w:szCs w:val="28"/>
                    </w:rPr>
                    <w:t xml:space="preserve"> World Oceans Day.  All students were involved in a presentation around World Oceans Day delivered by the </w:t>
                  </w:r>
                  <w:proofErr w:type="spellStart"/>
                  <w:r>
                    <w:rPr>
                      <w:b/>
                      <w:sz w:val="28"/>
                      <w:szCs w:val="28"/>
                    </w:rPr>
                    <w:t>Botwood</w:t>
                  </w:r>
                  <w:proofErr w:type="spellEnd"/>
                  <w:r>
                    <w:rPr>
                      <w:b/>
                      <w:sz w:val="28"/>
                      <w:szCs w:val="28"/>
                    </w:rPr>
                    <w:t xml:space="preserve"> Mural Arts Society &amp; DFO.</w:t>
                  </w:r>
                </w:p>
                <w:p w:rsidR="00D2472C" w:rsidRDefault="00FC21C0">
                  <w:pPr>
                    <w:widowControl w:val="0"/>
                    <w:pBdr>
                      <w:top w:val="nil"/>
                      <w:left w:val="nil"/>
                      <w:bottom w:val="nil"/>
                      <w:right w:val="nil"/>
                      <w:between w:val="nil"/>
                    </w:pBdr>
                    <w:spacing w:after="0" w:line="240" w:lineRule="auto"/>
                    <w:rPr>
                      <w:b/>
                      <w:sz w:val="28"/>
                      <w:szCs w:val="28"/>
                    </w:rPr>
                  </w:pPr>
                  <w:r>
                    <w:rPr>
                      <w:b/>
                      <w:sz w:val="28"/>
                      <w:szCs w:val="28"/>
                    </w:rPr>
                    <w:t>-Raising Chicks - The grade one teachers partnered with our Active Schools Coordinator</w:t>
                  </w:r>
                  <w:r>
                    <w:rPr>
                      <w:b/>
                      <w:sz w:val="28"/>
                      <w:szCs w:val="28"/>
                    </w:rPr>
                    <w:t>, Corey Samson, to raise chicks.</w:t>
                  </w:r>
                </w:p>
                <w:p w:rsidR="00D2472C" w:rsidRDefault="00D2472C">
                  <w:pPr>
                    <w:widowControl w:val="0"/>
                    <w:pBdr>
                      <w:top w:val="nil"/>
                      <w:left w:val="nil"/>
                      <w:bottom w:val="nil"/>
                      <w:right w:val="nil"/>
                      <w:between w:val="nil"/>
                    </w:pBdr>
                    <w:spacing w:after="0" w:line="240" w:lineRule="auto"/>
                    <w:rPr>
                      <w:b/>
                      <w:sz w:val="28"/>
                      <w:szCs w:val="28"/>
                    </w:rPr>
                  </w:pPr>
                </w:p>
                <w:p w:rsidR="00D2472C" w:rsidRDefault="00FC21C0">
                  <w:pPr>
                    <w:widowControl w:val="0"/>
                    <w:pBdr>
                      <w:top w:val="nil"/>
                      <w:left w:val="nil"/>
                      <w:bottom w:val="nil"/>
                      <w:right w:val="nil"/>
                      <w:between w:val="nil"/>
                    </w:pBdr>
                    <w:spacing w:after="0" w:line="240" w:lineRule="auto"/>
                    <w:rPr>
                      <w:b/>
                      <w:sz w:val="28"/>
                      <w:szCs w:val="28"/>
                    </w:rPr>
                  </w:pPr>
                  <w:r>
                    <w:rPr>
                      <w:b/>
                      <w:sz w:val="28"/>
                      <w:szCs w:val="28"/>
                    </w:rPr>
                    <w:t>There were many activities in Wellness Wednesday that also promoted deep learning which included: messy science, Human Rights, maker space, guided art &amp; bird feeders.</w:t>
                  </w:r>
                </w:p>
              </w:tc>
            </w:tr>
            <w:tr w:rsidR="00D2472C">
              <w:trPr>
                <w:trHeight w:val="975"/>
              </w:trPr>
              <w:tc>
                <w:tcPr>
                  <w:tcW w:w="4470" w:type="dxa"/>
                  <w:shd w:val="clear" w:color="auto" w:fill="auto"/>
                  <w:tcMar>
                    <w:top w:w="100" w:type="dxa"/>
                    <w:left w:w="100" w:type="dxa"/>
                    <w:bottom w:w="100" w:type="dxa"/>
                    <w:right w:w="100" w:type="dxa"/>
                  </w:tcMar>
                </w:tcPr>
                <w:p w:rsidR="00D2472C" w:rsidRDefault="00FC21C0">
                  <w:pPr>
                    <w:widowControl w:val="0"/>
                    <w:numPr>
                      <w:ilvl w:val="0"/>
                      <w:numId w:val="2"/>
                    </w:numPr>
                    <w:pBdr>
                      <w:top w:val="nil"/>
                      <w:left w:val="nil"/>
                      <w:bottom w:val="nil"/>
                      <w:right w:val="nil"/>
                      <w:between w:val="nil"/>
                    </w:pBdr>
                    <w:spacing w:after="0" w:line="240" w:lineRule="auto"/>
                    <w:rPr>
                      <w:b/>
                      <w:sz w:val="28"/>
                      <w:szCs w:val="28"/>
                    </w:rPr>
                  </w:pPr>
                  <w:r>
                    <w:rPr>
                      <w:b/>
                      <w:sz w:val="28"/>
                      <w:szCs w:val="28"/>
                    </w:rPr>
                    <w:t xml:space="preserve"> Schedule and implement a meeting for Teaching and Learning Teams to identify </w:t>
                  </w:r>
                  <w:r>
                    <w:rPr>
                      <w:b/>
                      <w:sz w:val="28"/>
                      <w:szCs w:val="28"/>
                    </w:rPr>
                    <w:lastRenderedPageBreak/>
                    <w:t>student literacy/numeracy &amp; SEL needs</w:t>
                  </w:r>
                </w:p>
              </w:tc>
              <w:tc>
                <w:tcPr>
                  <w:tcW w:w="10020" w:type="dxa"/>
                  <w:shd w:val="clear" w:color="auto" w:fill="D9E2F3"/>
                  <w:tcMar>
                    <w:top w:w="100" w:type="dxa"/>
                    <w:left w:w="100" w:type="dxa"/>
                    <w:bottom w:w="100" w:type="dxa"/>
                    <w:right w:w="100" w:type="dxa"/>
                  </w:tcMar>
                </w:tcPr>
                <w:p w:rsidR="00D2472C" w:rsidRDefault="00FC21C0">
                  <w:pPr>
                    <w:widowControl w:val="0"/>
                    <w:pBdr>
                      <w:top w:val="nil"/>
                      <w:left w:val="nil"/>
                      <w:bottom w:val="nil"/>
                      <w:right w:val="nil"/>
                      <w:between w:val="nil"/>
                    </w:pBdr>
                    <w:spacing w:after="0" w:line="240" w:lineRule="auto"/>
                    <w:rPr>
                      <w:b/>
                      <w:sz w:val="28"/>
                      <w:szCs w:val="28"/>
                    </w:rPr>
                  </w:pPr>
                  <w:r>
                    <w:rPr>
                      <w:b/>
                      <w:sz w:val="28"/>
                      <w:szCs w:val="28"/>
                    </w:rPr>
                    <w:lastRenderedPageBreak/>
                    <w:t>Bi-weekly TLT meetings are scheduled and all staff participate.  Grade level teachers, RS &amp; TLAs share a common prep.  Staff regularly revie</w:t>
                  </w:r>
                  <w:r>
                    <w:rPr>
                      <w:b/>
                      <w:sz w:val="28"/>
                      <w:szCs w:val="28"/>
                    </w:rPr>
                    <w:t>w and update Responsive Teaching and Learning Records.</w:t>
                  </w:r>
                </w:p>
              </w:tc>
            </w:tr>
          </w:tbl>
          <w:p w:rsidR="00D2472C" w:rsidRDefault="00D2472C">
            <w:pPr>
              <w:widowControl w:val="0"/>
              <w:spacing w:before="12"/>
              <w:rPr>
                <w:sz w:val="28"/>
                <w:szCs w:val="28"/>
              </w:rPr>
            </w:pPr>
          </w:p>
        </w:tc>
      </w:tr>
      <w:tr w:rsidR="00D2472C" w:rsidTr="00D2472C">
        <w:tc>
          <w:tcPr>
            <w:cnfStyle w:val="001000000000" w:firstRow="0" w:lastRow="0" w:firstColumn="1" w:lastColumn="0" w:oddVBand="0" w:evenVBand="0" w:oddHBand="0" w:evenHBand="0" w:firstRowFirstColumn="0" w:firstRowLastColumn="0" w:lastRowFirstColumn="0" w:lastRowLastColumn="0"/>
            <w:tcW w:w="14696" w:type="dxa"/>
          </w:tcPr>
          <w:p w:rsidR="00D2472C" w:rsidRDefault="00FC21C0">
            <w:pPr>
              <w:widowControl w:val="0"/>
              <w:spacing w:before="12"/>
              <w:rPr>
                <w:sz w:val="28"/>
                <w:szCs w:val="28"/>
              </w:rPr>
            </w:pPr>
            <w:r>
              <w:rPr>
                <w:sz w:val="28"/>
                <w:szCs w:val="28"/>
              </w:rPr>
              <w:lastRenderedPageBreak/>
              <w:t xml:space="preserve">Next Steps… </w:t>
            </w:r>
          </w:p>
          <w:p w:rsidR="00D2472C" w:rsidRDefault="00FC21C0">
            <w:pPr>
              <w:widowControl w:val="0"/>
              <w:spacing w:before="12"/>
              <w:rPr>
                <w:sz w:val="28"/>
                <w:szCs w:val="28"/>
              </w:rPr>
            </w:pPr>
            <w:r>
              <w:rPr>
                <w:sz w:val="28"/>
                <w:szCs w:val="28"/>
              </w:rPr>
              <w:t>-Continue to allow common planning time and bi-weekly teaching and learning team meetings to allow for teacher collaboration</w:t>
            </w:r>
          </w:p>
          <w:p w:rsidR="00D2472C" w:rsidRDefault="00FC21C0">
            <w:pPr>
              <w:widowControl w:val="0"/>
              <w:spacing w:before="12"/>
              <w:rPr>
                <w:sz w:val="28"/>
                <w:szCs w:val="28"/>
              </w:rPr>
            </w:pPr>
            <w:r>
              <w:rPr>
                <w:sz w:val="28"/>
                <w:szCs w:val="28"/>
              </w:rPr>
              <w:t xml:space="preserve">-Continue to provide PL around deep learning </w:t>
            </w:r>
          </w:p>
          <w:p w:rsidR="00D2472C" w:rsidRDefault="00FC21C0">
            <w:pPr>
              <w:widowControl w:val="0"/>
              <w:spacing w:before="12"/>
              <w:rPr>
                <w:sz w:val="28"/>
                <w:szCs w:val="28"/>
              </w:rPr>
            </w:pPr>
            <w:r>
              <w:rPr>
                <w:sz w:val="28"/>
                <w:szCs w:val="28"/>
              </w:rPr>
              <w:t>-Continue to provide PL to incorporate technology into instruction and assessment</w:t>
            </w:r>
          </w:p>
          <w:p w:rsidR="00D2472C" w:rsidRDefault="00FC21C0">
            <w:pPr>
              <w:widowControl w:val="0"/>
              <w:spacing w:before="12"/>
              <w:rPr>
                <w:sz w:val="28"/>
                <w:szCs w:val="28"/>
              </w:rPr>
            </w:pPr>
            <w:r>
              <w:rPr>
                <w:sz w:val="28"/>
                <w:szCs w:val="28"/>
              </w:rPr>
              <w:t xml:space="preserve">-continue to provide technology/coding PL </w:t>
            </w:r>
          </w:p>
          <w:p w:rsidR="00D2472C" w:rsidRDefault="00FC21C0">
            <w:pPr>
              <w:widowControl w:val="0"/>
              <w:spacing w:before="12"/>
              <w:rPr>
                <w:sz w:val="28"/>
                <w:szCs w:val="28"/>
              </w:rPr>
            </w:pPr>
            <w:r>
              <w:rPr>
                <w:sz w:val="28"/>
                <w:szCs w:val="28"/>
              </w:rPr>
              <w:t xml:space="preserve">-continue to implement monthly action team meetings around instructional practices and technology integration </w:t>
            </w:r>
          </w:p>
          <w:p w:rsidR="00D2472C" w:rsidRDefault="00FC21C0">
            <w:pPr>
              <w:widowControl w:val="0"/>
              <w:spacing w:before="12"/>
              <w:rPr>
                <w:sz w:val="28"/>
                <w:szCs w:val="28"/>
              </w:rPr>
            </w:pPr>
            <w:r>
              <w:rPr>
                <w:sz w:val="28"/>
                <w:szCs w:val="28"/>
              </w:rPr>
              <w:t>-update technology i</w:t>
            </w:r>
            <w:r>
              <w:rPr>
                <w:sz w:val="28"/>
                <w:szCs w:val="28"/>
              </w:rPr>
              <w:t xml:space="preserve">nfrastructure to include more WAPs, allowing better use of </w:t>
            </w:r>
            <w:r w:rsidR="00914C0D">
              <w:rPr>
                <w:sz w:val="28"/>
                <w:szCs w:val="28"/>
              </w:rPr>
              <w:t>WIFI</w:t>
            </w:r>
          </w:p>
          <w:p w:rsidR="00D2472C" w:rsidRDefault="00D2472C">
            <w:pPr>
              <w:widowControl w:val="0"/>
              <w:spacing w:before="12"/>
              <w:rPr>
                <w:sz w:val="28"/>
                <w:szCs w:val="28"/>
              </w:rPr>
            </w:pPr>
          </w:p>
          <w:p w:rsidR="00D2472C" w:rsidRDefault="00D2472C">
            <w:pPr>
              <w:widowControl w:val="0"/>
              <w:spacing w:before="12"/>
              <w:rPr>
                <w:sz w:val="28"/>
                <w:szCs w:val="28"/>
              </w:rPr>
            </w:pPr>
          </w:p>
        </w:tc>
      </w:tr>
    </w:tbl>
    <w:p w:rsidR="00D2472C" w:rsidRDefault="00D2472C"/>
    <w:p w:rsidR="00D2472C" w:rsidRDefault="00FC21C0">
      <w:r>
        <w:br w:type="page"/>
      </w:r>
    </w:p>
    <w:p w:rsidR="00D2472C" w:rsidRDefault="00D2472C">
      <w:pPr>
        <w:widowControl w:val="0"/>
        <w:spacing w:before="12" w:after="0" w:line="240" w:lineRule="auto"/>
        <w:jc w:val="center"/>
        <w:rPr>
          <w:b/>
          <w:sz w:val="40"/>
          <w:szCs w:val="40"/>
        </w:rPr>
      </w:pPr>
    </w:p>
    <w:tbl>
      <w:tblPr>
        <w:tblStyle w:val="a7"/>
        <w:tblW w:w="14696" w:type="dxa"/>
        <w:tblInd w:w="-108"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14696"/>
      </w:tblGrid>
      <w:tr w:rsidR="00D2472C" w:rsidTr="00D247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tcPr>
          <w:p w:rsidR="00D2472C" w:rsidRDefault="00FC21C0">
            <w:pPr>
              <w:widowControl w:val="0"/>
              <w:spacing w:before="12"/>
              <w:rPr>
                <w:color w:val="000000"/>
                <w:sz w:val="28"/>
                <w:szCs w:val="28"/>
              </w:rPr>
            </w:pPr>
            <w:r>
              <w:rPr>
                <w:sz w:val="28"/>
                <w:szCs w:val="28"/>
              </w:rPr>
              <w:t xml:space="preserve">Strategic Issue:  </w:t>
            </w:r>
          </w:p>
          <w:p w:rsidR="00D2472C" w:rsidRDefault="00FC21C0">
            <w:pPr>
              <w:widowControl w:val="0"/>
              <w:spacing w:before="12"/>
              <w:rPr>
                <w:color w:val="000000"/>
                <w:sz w:val="28"/>
                <w:szCs w:val="28"/>
              </w:rPr>
            </w:pPr>
            <w:r>
              <w:rPr>
                <w:color w:val="000000"/>
                <w:sz w:val="28"/>
                <w:szCs w:val="28"/>
              </w:rPr>
              <w:t>Wellness and positive relationships</w:t>
            </w:r>
          </w:p>
          <w:p w:rsidR="00D2472C" w:rsidRDefault="00FC21C0">
            <w:pPr>
              <w:widowControl w:val="0"/>
              <w:spacing w:before="12"/>
              <w:rPr>
                <w:color w:val="000000"/>
                <w:sz w:val="28"/>
                <w:szCs w:val="28"/>
              </w:rPr>
            </w:pPr>
            <w:r>
              <w:rPr>
                <w:color w:val="000000"/>
                <w:sz w:val="28"/>
                <w:szCs w:val="28"/>
              </w:rPr>
              <w:t>To foster a safe and inclusive learning environment where health and mental well-being</w:t>
            </w:r>
            <w:bookmarkStart w:id="0" w:name="_GoBack"/>
            <w:bookmarkEnd w:id="0"/>
            <w:r>
              <w:rPr>
                <w:color w:val="000000"/>
                <w:sz w:val="28"/>
                <w:szCs w:val="28"/>
              </w:rPr>
              <w:t xml:space="preserve"> are incorporated into everyday practices.</w:t>
            </w:r>
          </w:p>
          <w:p w:rsidR="00D2472C" w:rsidRDefault="00D2472C">
            <w:pPr>
              <w:widowControl w:val="0"/>
              <w:spacing w:before="12"/>
              <w:rPr>
                <w:sz w:val="28"/>
                <w:szCs w:val="28"/>
              </w:rPr>
            </w:pPr>
          </w:p>
        </w:tc>
      </w:tr>
      <w:tr w:rsidR="00D2472C" w:rsidTr="00D2472C">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14696" w:type="dxa"/>
            <w:vMerge w:val="restart"/>
          </w:tcPr>
          <w:p w:rsidR="00D2472C" w:rsidRDefault="00FC21C0">
            <w:pPr>
              <w:widowControl w:val="0"/>
              <w:spacing w:before="12"/>
              <w:rPr>
                <w:sz w:val="28"/>
                <w:szCs w:val="28"/>
              </w:rPr>
            </w:pPr>
            <w:bookmarkStart w:id="1" w:name="_heading=h.gjdgxs" w:colFirst="0" w:colLast="0"/>
            <w:bookmarkEnd w:id="1"/>
            <w:r>
              <w:rPr>
                <w:sz w:val="28"/>
                <w:szCs w:val="28"/>
              </w:rPr>
              <w:t>How did you know this was a Strategic Issue? What evidence did you have?</w:t>
            </w:r>
          </w:p>
          <w:p w:rsidR="00D2472C" w:rsidRDefault="00FC21C0">
            <w:pPr>
              <w:widowControl w:val="0"/>
              <w:spacing w:before="12"/>
              <w:rPr>
                <w:sz w:val="28"/>
                <w:szCs w:val="28"/>
              </w:rPr>
            </w:pPr>
            <w:bookmarkStart w:id="2" w:name="_heading=h.ab66ixc6s55" w:colFirst="0" w:colLast="0"/>
            <w:bookmarkEnd w:id="2"/>
            <w:r>
              <w:rPr>
                <w:sz w:val="28"/>
                <w:szCs w:val="28"/>
              </w:rPr>
              <w:t>Performance Framework Data, Attendance Data, Review 360s, School Council Data, Referrals to Guidance Counselor, Referrals to outside Agencies (Doorways, CSSD), Meetings with Students</w:t>
            </w:r>
            <w:r>
              <w:rPr>
                <w:sz w:val="28"/>
                <w:szCs w:val="28"/>
              </w:rPr>
              <w:t xml:space="preserve"> and Families</w:t>
            </w:r>
          </w:p>
          <w:p w:rsidR="00D2472C" w:rsidRDefault="00D2472C">
            <w:pPr>
              <w:widowControl w:val="0"/>
              <w:spacing w:before="12"/>
              <w:rPr>
                <w:sz w:val="28"/>
                <w:szCs w:val="28"/>
              </w:rPr>
            </w:pPr>
          </w:p>
        </w:tc>
      </w:tr>
      <w:tr w:rsidR="00D2472C" w:rsidTr="00D2472C">
        <w:trPr>
          <w:trHeight w:val="393"/>
        </w:trPr>
        <w:tc>
          <w:tcPr>
            <w:cnfStyle w:val="001000000000" w:firstRow="0" w:lastRow="0" w:firstColumn="1" w:lastColumn="0" w:oddVBand="0" w:evenVBand="0" w:oddHBand="0" w:evenHBand="0" w:firstRowFirstColumn="0" w:firstRowLastColumn="0" w:lastRowFirstColumn="0" w:lastRowLastColumn="0"/>
            <w:tcW w:w="14696" w:type="dxa"/>
            <w:vMerge/>
          </w:tcPr>
          <w:p w:rsidR="00D2472C" w:rsidRDefault="00D2472C">
            <w:pPr>
              <w:widowControl w:val="0"/>
              <w:spacing w:line="276" w:lineRule="auto"/>
              <w:rPr>
                <w:sz w:val="28"/>
                <w:szCs w:val="28"/>
              </w:rPr>
            </w:pPr>
          </w:p>
        </w:tc>
      </w:tr>
      <w:tr w:rsidR="00D2472C" w:rsidTr="00D247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696" w:type="dxa"/>
            <w:shd w:val="clear" w:color="auto" w:fill="FFFFFF"/>
          </w:tcPr>
          <w:p w:rsidR="00D2472C" w:rsidRDefault="00FC21C0">
            <w:pPr>
              <w:widowControl w:val="0"/>
              <w:spacing w:before="12"/>
              <w:rPr>
                <w:sz w:val="28"/>
                <w:szCs w:val="28"/>
              </w:rPr>
            </w:pPr>
            <w:r>
              <w:rPr>
                <w:sz w:val="28"/>
                <w:szCs w:val="28"/>
              </w:rPr>
              <w:t>Year-end Summary of Progress.  What evidence do you have to support this progress?</w:t>
            </w:r>
          </w:p>
          <w:p w:rsidR="00D2472C" w:rsidRDefault="00D2472C">
            <w:pPr>
              <w:widowControl w:val="0"/>
              <w:spacing w:before="12"/>
              <w:rPr>
                <w:sz w:val="28"/>
                <w:szCs w:val="28"/>
              </w:rPr>
            </w:pPr>
          </w:p>
          <w:p w:rsidR="00D2472C" w:rsidRDefault="00D2472C">
            <w:pPr>
              <w:widowControl w:val="0"/>
              <w:spacing w:before="12"/>
              <w:rPr>
                <w:sz w:val="28"/>
                <w:szCs w:val="28"/>
              </w:rPr>
            </w:pPr>
          </w:p>
          <w:tbl>
            <w:tblPr>
              <w:tblStyle w:val="a8"/>
              <w:tblW w:w="14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365"/>
              <w:gridCol w:w="10125"/>
            </w:tblGrid>
            <w:tr w:rsidR="00D2472C">
              <w:tc>
                <w:tcPr>
                  <w:tcW w:w="4365" w:type="dxa"/>
                  <w:shd w:val="clear" w:color="auto" w:fill="auto"/>
                  <w:tcMar>
                    <w:top w:w="100" w:type="dxa"/>
                    <w:left w:w="100" w:type="dxa"/>
                    <w:bottom w:w="100" w:type="dxa"/>
                    <w:right w:w="100" w:type="dxa"/>
                  </w:tcMar>
                </w:tcPr>
                <w:p w:rsidR="00D2472C" w:rsidRDefault="00FC21C0">
                  <w:pPr>
                    <w:widowControl w:val="0"/>
                    <w:numPr>
                      <w:ilvl w:val="0"/>
                      <w:numId w:val="1"/>
                    </w:numPr>
                    <w:pBdr>
                      <w:top w:val="nil"/>
                      <w:left w:val="nil"/>
                      <w:bottom w:val="nil"/>
                      <w:right w:val="nil"/>
                      <w:between w:val="nil"/>
                    </w:pBdr>
                    <w:spacing w:after="0" w:line="240" w:lineRule="auto"/>
                    <w:rPr>
                      <w:b/>
                      <w:sz w:val="28"/>
                      <w:szCs w:val="28"/>
                    </w:rPr>
                  </w:pPr>
                  <w:r>
                    <w:rPr>
                      <w:b/>
                      <w:sz w:val="28"/>
                      <w:szCs w:val="28"/>
                    </w:rPr>
                    <w:t xml:space="preserve"> Implement SEL strategies to all students</w:t>
                  </w:r>
                </w:p>
              </w:tc>
              <w:tc>
                <w:tcPr>
                  <w:tcW w:w="10125" w:type="dxa"/>
                  <w:shd w:val="clear" w:color="auto" w:fill="D9E2F3"/>
                  <w:tcMar>
                    <w:top w:w="100" w:type="dxa"/>
                    <w:left w:w="100" w:type="dxa"/>
                    <w:bottom w:w="100" w:type="dxa"/>
                    <w:right w:w="100" w:type="dxa"/>
                  </w:tcMar>
                </w:tcPr>
                <w:p w:rsidR="00D2472C" w:rsidRDefault="00FC21C0">
                  <w:pPr>
                    <w:widowControl w:val="0"/>
                    <w:spacing w:before="12" w:after="0" w:line="240" w:lineRule="auto"/>
                    <w:rPr>
                      <w:b/>
                      <w:sz w:val="28"/>
                      <w:szCs w:val="28"/>
                    </w:rPr>
                  </w:pPr>
                  <w:r>
                    <w:rPr>
                      <w:b/>
                      <w:sz w:val="28"/>
                      <w:szCs w:val="28"/>
                    </w:rPr>
                    <w:t>There has also been a focus on mental health &amp; well</w:t>
                  </w:r>
                  <w:r w:rsidR="00914C0D">
                    <w:rPr>
                      <w:b/>
                      <w:sz w:val="28"/>
                      <w:szCs w:val="28"/>
                    </w:rPr>
                    <w:t>-</w:t>
                  </w:r>
                  <w:r>
                    <w:rPr>
                      <w:b/>
                      <w:sz w:val="28"/>
                      <w:szCs w:val="28"/>
                    </w:rPr>
                    <w:t>being for strategies for staff.  Staff   We provided two Pl sessions to promote staff well</w:t>
                  </w:r>
                  <w:r w:rsidR="00914C0D">
                    <w:rPr>
                      <w:b/>
                      <w:sz w:val="28"/>
                      <w:szCs w:val="28"/>
                    </w:rPr>
                    <w:t>-</w:t>
                  </w:r>
                  <w:r>
                    <w:rPr>
                      <w:b/>
                      <w:sz w:val="28"/>
                      <w:szCs w:val="28"/>
                    </w:rPr>
                    <w:t>being, as well as strategies staff can provide to students:</w:t>
                  </w:r>
                </w:p>
                <w:p w:rsidR="00D2472C" w:rsidRDefault="00FC21C0">
                  <w:pPr>
                    <w:widowControl w:val="0"/>
                    <w:spacing w:before="12" w:after="0" w:line="240" w:lineRule="auto"/>
                    <w:rPr>
                      <w:b/>
                      <w:sz w:val="28"/>
                      <w:szCs w:val="28"/>
                    </w:rPr>
                  </w:pPr>
                  <w:r>
                    <w:rPr>
                      <w:b/>
                      <w:sz w:val="28"/>
                      <w:szCs w:val="28"/>
                    </w:rPr>
                    <w:t>-Staff Wellness Strategies PL - offered by our Guidan</w:t>
                  </w:r>
                  <w:r>
                    <w:rPr>
                      <w:b/>
                      <w:sz w:val="28"/>
                      <w:szCs w:val="28"/>
                    </w:rPr>
                    <w:t>ce Counselor</w:t>
                  </w:r>
                </w:p>
                <w:p w:rsidR="00D2472C" w:rsidRDefault="00FC21C0">
                  <w:pPr>
                    <w:widowControl w:val="0"/>
                    <w:spacing w:before="12" w:after="0" w:line="240" w:lineRule="auto"/>
                    <w:rPr>
                      <w:b/>
                      <w:sz w:val="28"/>
                      <w:szCs w:val="28"/>
                    </w:rPr>
                  </w:pPr>
                  <w:r>
                    <w:rPr>
                      <w:b/>
                      <w:sz w:val="28"/>
                      <w:szCs w:val="28"/>
                    </w:rPr>
                    <w:t>-Trauma Informed Practices and De</w:t>
                  </w:r>
                  <w:r w:rsidR="00914C0D">
                    <w:rPr>
                      <w:b/>
                      <w:sz w:val="28"/>
                      <w:szCs w:val="28"/>
                    </w:rPr>
                    <w:t>-</w:t>
                  </w:r>
                  <w:r>
                    <w:rPr>
                      <w:b/>
                      <w:sz w:val="28"/>
                      <w:szCs w:val="28"/>
                    </w:rPr>
                    <w:t>escalation Strategies PL - offered by our Educational Psychologist</w:t>
                  </w:r>
                </w:p>
                <w:p w:rsidR="00D2472C" w:rsidRDefault="00FC21C0">
                  <w:pPr>
                    <w:widowControl w:val="0"/>
                    <w:spacing w:before="12" w:after="0" w:line="240" w:lineRule="auto"/>
                    <w:rPr>
                      <w:b/>
                      <w:sz w:val="28"/>
                      <w:szCs w:val="28"/>
                    </w:rPr>
                  </w:pPr>
                  <w:r>
                    <w:rPr>
                      <w:b/>
                      <w:sz w:val="28"/>
                      <w:szCs w:val="28"/>
                    </w:rPr>
                    <w:t>Staff report more strategies to use when students require SEL interventions.</w:t>
                  </w:r>
                </w:p>
              </w:tc>
            </w:tr>
            <w:tr w:rsidR="00D2472C">
              <w:tc>
                <w:tcPr>
                  <w:tcW w:w="4365" w:type="dxa"/>
                  <w:shd w:val="clear" w:color="auto" w:fill="auto"/>
                  <w:tcMar>
                    <w:top w:w="100" w:type="dxa"/>
                    <w:left w:w="100" w:type="dxa"/>
                    <w:bottom w:w="100" w:type="dxa"/>
                    <w:right w:w="100" w:type="dxa"/>
                  </w:tcMar>
                </w:tcPr>
                <w:p w:rsidR="00D2472C" w:rsidRDefault="00FC21C0">
                  <w:pPr>
                    <w:widowControl w:val="0"/>
                    <w:numPr>
                      <w:ilvl w:val="0"/>
                      <w:numId w:val="1"/>
                    </w:numPr>
                    <w:pBdr>
                      <w:top w:val="nil"/>
                      <w:left w:val="nil"/>
                      <w:bottom w:val="nil"/>
                      <w:right w:val="nil"/>
                      <w:between w:val="nil"/>
                    </w:pBdr>
                    <w:spacing w:after="0" w:line="240" w:lineRule="auto"/>
                    <w:rPr>
                      <w:b/>
                      <w:sz w:val="28"/>
                      <w:szCs w:val="28"/>
                    </w:rPr>
                  </w:pPr>
                  <w:r>
                    <w:rPr>
                      <w:b/>
                      <w:sz w:val="28"/>
                      <w:szCs w:val="28"/>
                    </w:rPr>
                    <w:t>Specific Days/activities to support student/staff wellness</w:t>
                  </w:r>
                </w:p>
              </w:tc>
              <w:tc>
                <w:tcPr>
                  <w:tcW w:w="10125" w:type="dxa"/>
                  <w:shd w:val="clear" w:color="auto" w:fill="D9E2F3"/>
                  <w:tcMar>
                    <w:top w:w="100" w:type="dxa"/>
                    <w:left w:w="100" w:type="dxa"/>
                    <w:bottom w:w="100" w:type="dxa"/>
                    <w:right w:w="100" w:type="dxa"/>
                  </w:tcMar>
                </w:tcPr>
                <w:p w:rsidR="00D2472C" w:rsidRDefault="00FC21C0">
                  <w:pPr>
                    <w:widowControl w:val="0"/>
                    <w:spacing w:before="12" w:after="0" w:line="240" w:lineRule="auto"/>
                    <w:rPr>
                      <w:b/>
                      <w:sz w:val="28"/>
                      <w:szCs w:val="28"/>
                    </w:rPr>
                  </w:pPr>
                  <w:r>
                    <w:rPr>
                      <w:b/>
                      <w:sz w:val="28"/>
                      <w:szCs w:val="28"/>
                    </w:rPr>
                    <w:t xml:space="preserve">Understanding that well-being is an essential aspect of student achievement, we have worked to improve wellness and positive relationships.  Wellness Wednesday came about through review of the Wellness and Positive Relationship </w:t>
                  </w:r>
                  <w:r w:rsidR="00914C0D">
                    <w:rPr>
                      <w:b/>
                      <w:sz w:val="28"/>
                      <w:szCs w:val="28"/>
                    </w:rPr>
                    <w:t>determinant during</w:t>
                  </w:r>
                  <w:r>
                    <w:rPr>
                      <w:b/>
                      <w:sz w:val="28"/>
                      <w:szCs w:val="28"/>
                    </w:rPr>
                    <w:t xml:space="preserve"> a school</w:t>
                  </w:r>
                  <w:r>
                    <w:rPr>
                      <w:b/>
                      <w:sz w:val="28"/>
                      <w:szCs w:val="28"/>
                    </w:rPr>
                    <w:t xml:space="preserve"> development session. Staff recognized that wellness and positive relationships influence school culture and improve student engagement. This year we were successful with the implementation of Wellness Wednesday. Wellness </w:t>
                  </w:r>
                  <w:r>
                    <w:rPr>
                      <w:b/>
                      <w:sz w:val="28"/>
                      <w:szCs w:val="28"/>
                    </w:rPr>
                    <w:lastRenderedPageBreak/>
                    <w:t>Wednesday focused on activities/se</w:t>
                  </w:r>
                  <w:r>
                    <w:rPr>
                      <w:b/>
                      <w:sz w:val="28"/>
                      <w:szCs w:val="28"/>
                    </w:rPr>
                    <w:t xml:space="preserve">ssions to improve wellness and positive relationships with a focus on comprehensive school health. Students participated in 12 sessions over a </w:t>
                  </w:r>
                  <w:r w:rsidR="00914C0D">
                    <w:rPr>
                      <w:b/>
                      <w:sz w:val="28"/>
                      <w:szCs w:val="28"/>
                    </w:rPr>
                    <w:t>6-week</w:t>
                  </w:r>
                  <w:r>
                    <w:rPr>
                      <w:b/>
                      <w:sz w:val="28"/>
                      <w:szCs w:val="28"/>
                    </w:rPr>
                    <w:t xml:space="preserve"> block.  Sessions included: Outdoor Cooking, Technology, Human Rights, Yoga, LGBTQ2IA2S+, Messy Science, He</w:t>
                  </w:r>
                  <w:r>
                    <w:rPr>
                      <w:b/>
                      <w:sz w:val="28"/>
                      <w:szCs w:val="28"/>
                    </w:rPr>
                    <w:t>althy Eating,</w:t>
                  </w:r>
                  <w:r w:rsidR="00914C0D">
                    <w:rPr>
                      <w:b/>
                      <w:sz w:val="28"/>
                      <w:szCs w:val="28"/>
                    </w:rPr>
                    <w:t xml:space="preserve"> </w:t>
                  </w:r>
                  <w:r>
                    <w:rPr>
                      <w:b/>
                      <w:sz w:val="28"/>
                      <w:szCs w:val="28"/>
                    </w:rPr>
                    <w:t xml:space="preserve">Digital Citizenship, Makerspace, Guided Art, Outdoor Scavenger Hunt &amp; Bird Feeders. We received positive feedback from students, staff and school community.  Student engagement was evident during the sessions.  There were zero incident or </w:t>
                  </w:r>
                  <w:proofErr w:type="spellStart"/>
                  <w:r>
                    <w:rPr>
                      <w:b/>
                      <w:sz w:val="28"/>
                      <w:szCs w:val="28"/>
                    </w:rPr>
                    <w:t>beha</w:t>
                  </w:r>
                  <w:r>
                    <w:rPr>
                      <w:b/>
                      <w:sz w:val="28"/>
                      <w:szCs w:val="28"/>
                    </w:rPr>
                    <w:t>viour</w:t>
                  </w:r>
                  <w:proofErr w:type="spellEnd"/>
                  <w:r>
                    <w:rPr>
                      <w:b/>
                      <w:sz w:val="28"/>
                      <w:szCs w:val="28"/>
                    </w:rPr>
                    <w:t xml:space="preserve"> problems reported during the Wellness Wednesday sessions, indicating improved student engagement.</w:t>
                  </w:r>
                </w:p>
                <w:p w:rsidR="00D2472C" w:rsidRDefault="00FC21C0">
                  <w:pPr>
                    <w:widowControl w:val="0"/>
                    <w:spacing w:before="12" w:after="0" w:line="240" w:lineRule="auto"/>
                    <w:rPr>
                      <w:b/>
                      <w:sz w:val="28"/>
                      <w:szCs w:val="28"/>
                    </w:rPr>
                  </w:pPr>
                  <w:r>
                    <w:rPr>
                      <w:b/>
                      <w:sz w:val="28"/>
                      <w:szCs w:val="28"/>
                    </w:rPr>
                    <w:t xml:space="preserve">In addition, we offered the </w:t>
                  </w:r>
                  <w:proofErr w:type="spellStart"/>
                  <w:r>
                    <w:rPr>
                      <w:b/>
                      <w:sz w:val="28"/>
                      <w:szCs w:val="28"/>
                    </w:rPr>
                    <w:t>Qualipu</w:t>
                  </w:r>
                  <w:proofErr w:type="spellEnd"/>
                  <w:r>
                    <w:rPr>
                      <w:b/>
                      <w:sz w:val="28"/>
                      <w:szCs w:val="28"/>
                    </w:rPr>
                    <w:t xml:space="preserve"> Outreach Program as a means to increase awareness &amp; an opportunity to connect to </w:t>
                  </w:r>
                  <w:r w:rsidR="00914C0D">
                    <w:rPr>
                      <w:b/>
                      <w:sz w:val="28"/>
                      <w:szCs w:val="28"/>
                    </w:rPr>
                    <w:t>Indigenous</w:t>
                  </w:r>
                  <w:r>
                    <w:rPr>
                      <w:b/>
                      <w:sz w:val="28"/>
                      <w:szCs w:val="28"/>
                    </w:rPr>
                    <w:t xml:space="preserve"> culture.  </w:t>
                  </w:r>
                </w:p>
              </w:tc>
            </w:tr>
            <w:tr w:rsidR="00D2472C">
              <w:tc>
                <w:tcPr>
                  <w:tcW w:w="4365" w:type="dxa"/>
                  <w:shd w:val="clear" w:color="auto" w:fill="auto"/>
                  <w:tcMar>
                    <w:top w:w="100" w:type="dxa"/>
                    <w:left w:w="100" w:type="dxa"/>
                    <w:bottom w:w="100" w:type="dxa"/>
                    <w:right w:w="100" w:type="dxa"/>
                  </w:tcMar>
                </w:tcPr>
                <w:p w:rsidR="00D2472C" w:rsidRDefault="00FC21C0">
                  <w:pPr>
                    <w:widowControl w:val="0"/>
                    <w:numPr>
                      <w:ilvl w:val="0"/>
                      <w:numId w:val="1"/>
                    </w:numPr>
                    <w:pBdr>
                      <w:top w:val="nil"/>
                      <w:left w:val="nil"/>
                      <w:bottom w:val="nil"/>
                      <w:right w:val="nil"/>
                      <w:between w:val="nil"/>
                    </w:pBdr>
                    <w:spacing w:after="0" w:line="240" w:lineRule="auto"/>
                    <w:rPr>
                      <w:b/>
                      <w:sz w:val="28"/>
                      <w:szCs w:val="28"/>
                    </w:rPr>
                  </w:pPr>
                  <w:r>
                    <w:rPr>
                      <w:b/>
                      <w:sz w:val="28"/>
                      <w:szCs w:val="28"/>
                    </w:rPr>
                    <w:lastRenderedPageBreak/>
                    <w:t>Restorative</w:t>
                  </w:r>
                  <w:r>
                    <w:rPr>
                      <w:b/>
                      <w:sz w:val="28"/>
                      <w:szCs w:val="28"/>
                    </w:rPr>
                    <w:t xml:space="preserve"> Justice Practices</w:t>
                  </w:r>
                </w:p>
              </w:tc>
              <w:tc>
                <w:tcPr>
                  <w:tcW w:w="10125" w:type="dxa"/>
                  <w:shd w:val="clear" w:color="auto" w:fill="D9E2F3"/>
                  <w:tcMar>
                    <w:top w:w="100" w:type="dxa"/>
                    <w:left w:w="100" w:type="dxa"/>
                    <w:bottom w:w="100" w:type="dxa"/>
                    <w:right w:w="100" w:type="dxa"/>
                  </w:tcMar>
                </w:tcPr>
                <w:p w:rsidR="00D2472C" w:rsidRDefault="00FC21C0">
                  <w:pPr>
                    <w:widowControl w:val="0"/>
                    <w:spacing w:before="12" w:after="0" w:line="240" w:lineRule="auto"/>
                    <w:rPr>
                      <w:b/>
                      <w:sz w:val="28"/>
                      <w:szCs w:val="28"/>
                    </w:rPr>
                  </w:pPr>
                  <w:r>
                    <w:rPr>
                      <w:b/>
                      <w:sz w:val="28"/>
                      <w:szCs w:val="28"/>
                    </w:rPr>
                    <w:t xml:space="preserve">Two staff members participated in Restorative Justice Professional Learning.  We had regular visits from our Safe and Inclusive Schools Itinerant.  Students and staff were involved in many activities throughout the year, including Orange Shirt Day &amp; Pride </w:t>
                  </w:r>
                  <w:r>
                    <w:rPr>
                      <w:b/>
                      <w:sz w:val="28"/>
                      <w:szCs w:val="28"/>
                    </w:rPr>
                    <w:t>Month.</w:t>
                  </w:r>
                </w:p>
              </w:tc>
            </w:tr>
            <w:tr w:rsidR="00D2472C">
              <w:tc>
                <w:tcPr>
                  <w:tcW w:w="4365" w:type="dxa"/>
                  <w:shd w:val="clear" w:color="auto" w:fill="auto"/>
                  <w:tcMar>
                    <w:top w:w="100" w:type="dxa"/>
                    <w:left w:w="100" w:type="dxa"/>
                    <w:bottom w:w="100" w:type="dxa"/>
                    <w:right w:w="100" w:type="dxa"/>
                  </w:tcMar>
                </w:tcPr>
                <w:p w:rsidR="00D2472C" w:rsidRDefault="00FC21C0">
                  <w:pPr>
                    <w:widowControl w:val="0"/>
                    <w:numPr>
                      <w:ilvl w:val="0"/>
                      <w:numId w:val="1"/>
                    </w:numPr>
                    <w:pBdr>
                      <w:top w:val="nil"/>
                      <w:left w:val="nil"/>
                      <w:bottom w:val="nil"/>
                      <w:right w:val="nil"/>
                      <w:between w:val="nil"/>
                    </w:pBdr>
                    <w:spacing w:after="0" w:line="240" w:lineRule="auto"/>
                    <w:rPr>
                      <w:b/>
                      <w:sz w:val="28"/>
                      <w:szCs w:val="28"/>
                    </w:rPr>
                  </w:pPr>
                  <w:r>
                    <w:rPr>
                      <w:b/>
                      <w:sz w:val="28"/>
                      <w:szCs w:val="28"/>
                    </w:rPr>
                    <w:t>Utilize Optimal Learning Environments</w:t>
                  </w:r>
                </w:p>
              </w:tc>
              <w:tc>
                <w:tcPr>
                  <w:tcW w:w="10125" w:type="dxa"/>
                  <w:shd w:val="clear" w:color="auto" w:fill="D9E2F3"/>
                  <w:tcMar>
                    <w:top w:w="100" w:type="dxa"/>
                    <w:left w:w="100" w:type="dxa"/>
                    <w:bottom w:w="100" w:type="dxa"/>
                    <w:right w:w="100" w:type="dxa"/>
                  </w:tcMar>
                </w:tcPr>
                <w:p w:rsidR="00D2472C" w:rsidRDefault="00FC21C0">
                  <w:pPr>
                    <w:widowControl w:val="0"/>
                    <w:spacing w:before="12" w:after="0" w:line="240" w:lineRule="auto"/>
                    <w:rPr>
                      <w:b/>
                      <w:sz w:val="28"/>
                      <w:szCs w:val="28"/>
                    </w:rPr>
                  </w:pPr>
                  <w:r>
                    <w:rPr>
                      <w:b/>
                      <w:sz w:val="28"/>
                      <w:szCs w:val="28"/>
                    </w:rPr>
                    <w:t>We have begun the process of updating many learning environments.  Our Guidance office, maker space, quiet room (140), library and upstairs computer room have been utilized.  Our Guidance office has been improved to allow students a relaxing environment to</w:t>
                  </w:r>
                  <w:r>
                    <w:rPr>
                      <w:b/>
                      <w:sz w:val="28"/>
                      <w:szCs w:val="28"/>
                    </w:rPr>
                    <w:t xml:space="preserve"> take a break.</w:t>
                  </w:r>
                </w:p>
              </w:tc>
            </w:tr>
            <w:tr w:rsidR="00D2472C">
              <w:tc>
                <w:tcPr>
                  <w:tcW w:w="4365" w:type="dxa"/>
                  <w:shd w:val="clear" w:color="auto" w:fill="auto"/>
                  <w:tcMar>
                    <w:top w:w="100" w:type="dxa"/>
                    <w:left w:w="100" w:type="dxa"/>
                    <w:bottom w:w="100" w:type="dxa"/>
                    <w:right w:w="100" w:type="dxa"/>
                  </w:tcMar>
                </w:tcPr>
                <w:p w:rsidR="00D2472C" w:rsidRDefault="00FC21C0">
                  <w:pPr>
                    <w:widowControl w:val="0"/>
                    <w:numPr>
                      <w:ilvl w:val="0"/>
                      <w:numId w:val="1"/>
                    </w:numPr>
                    <w:pBdr>
                      <w:top w:val="nil"/>
                      <w:left w:val="nil"/>
                      <w:bottom w:val="nil"/>
                      <w:right w:val="nil"/>
                      <w:between w:val="nil"/>
                    </w:pBdr>
                    <w:spacing w:after="0" w:line="240" w:lineRule="auto"/>
                    <w:rPr>
                      <w:b/>
                      <w:sz w:val="28"/>
                      <w:szCs w:val="28"/>
                    </w:rPr>
                  </w:pPr>
                  <w:r>
                    <w:rPr>
                      <w:b/>
                      <w:sz w:val="28"/>
                      <w:szCs w:val="28"/>
                    </w:rPr>
                    <w:t xml:space="preserve"> Family Engagement</w:t>
                  </w:r>
                  <w:r>
                    <w:rPr>
                      <w:b/>
                      <w:sz w:val="28"/>
                      <w:szCs w:val="28"/>
                    </w:rPr>
                    <w:tab/>
                  </w:r>
                </w:p>
              </w:tc>
              <w:tc>
                <w:tcPr>
                  <w:tcW w:w="10125" w:type="dxa"/>
                  <w:shd w:val="clear" w:color="auto" w:fill="D9E2F3"/>
                  <w:tcMar>
                    <w:top w:w="100" w:type="dxa"/>
                    <w:left w:w="100" w:type="dxa"/>
                    <w:bottom w:w="100" w:type="dxa"/>
                    <w:right w:w="100" w:type="dxa"/>
                  </w:tcMar>
                </w:tcPr>
                <w:p w:rsidR="00D2472C" w:rsidRDefault="00FC21C0">
                  <w:pPr>
                    <w:widowControl w:val="0"/>
                    <w:spacing w:before="12" w:after="0" w:line="240" w:lineRule="auto"/>
                    <w:rPr>
                      <w:b/>
                      <w:sz w:val="28"/>
                      <w:szCs w:val="28"/>
                    </w:rPr>
                  </w:pPr>
                  <w:r>
                    <w:rPr>
                      <w:b/>
                      <w:sz w:val="28"/>
                      <w:szCs w:val="28"/>
                    </w:rPr>
                    <w:t>Fostering connections between the school, families and the community has been a focus this year.  We have provided updates for families through social media (Facebook &amp; Twitter), as well as school messenger.  We continue</w:t>
                  </w:r>
                  <w:r>
                    <w:rPr>
                      <w:b/>
                      <w:sz w:val="28"/>
                      <w:szCs w:val="28"/>
                    </w:rPr>
                    <w:t xml:space="preserve"> to showcase engagement, achievement and special days through social media.  We had strong family engagement in school development surveys.  Many teachers use weekly emails to communicate with parents.  We installed a new welcome sign that greets parents, </w:t>
                  </w:r>
                  <w:r>
                    <w:rPr>
                      <w:b/>
                      <w:sz w:val="28"/>
                      <w:szCs w:val="28"/>
                    </w:rPr>
                    <w:t>students &amp; staff as they enter the school premises.</w:t>
                  </w:r>
                </w:p>
              </w:tc>
            </w:tr>
            <w:tr w:rsidR="00D2472C">
              <w:tc>
                <w:tcPr>
                  <w:tcW w:w="4365" w:type="dxa"/>
                  <w:shd w:val="clear" w:color="auto" w:fill="auto"/>
                  <w:tcMar>
                    <w:top w:w="100" w:type="dxa"/>
                    <w:left w:w="100" w:type="dxa"/>
                    <w:bottom w:w="100" w:type="dxa"/>
                    <w:right w:w="100" w:type="dxa"/>
                  </w:tcMar>
                </w:tcPr>
                <w:p w:rsidR="00D2472C" w:rsidRDefault="00FC21C0">
                  <w:pPr>
                    <w:widowControl w:val="0"/>
                    <w:numPr>
                      <w:ilvl w:val="0"/>
                      <w:numId w:val="1"/>
                    </w:numPr>
                    <w:pBdr>
                      <w:top w:val="nil"/>
                      <w:left w:val="nil"/>
                      <w:bottom w:val="nil"/>
                      <w:right w:val="nil"/>
                      <w:between w:val="nil"/>
                    </w:pBdr>
                    <w:spacing w:after="0" w:line="240" w:lineRule="auto"/>
                    <w:rPr>
                      <w:b/>
                      <w:sz w:val="28"/>
                      <w:szCs w:val="28"/>
                    </w:rPr>
                  </w:pPr>
                  <w:r>
                    <w:rPr>
                      <w:b/>
                      <w:sz w:val="28"/>
                      <w:szCs w:val="28"/>
                    </w:rPr>
                    <w:lastRenderedPageBreak/>
                    <w:t>2SLGBTQIA+ - Improve our understanding and inclusivity</w:t>
                  </w:r>
                </w:p>
              </w:tc>
              <w:tc>
                <w:tcPr>
                  <w:tcW w:w="10125" w:type="dxa"/>
                  <w:shd w:val="clear" w:color="auto" w:fill="D9E2F3"/>
                  <w:tcMar>
                    <w:top w:w="100" w:type="dxa"/>
                    <w:left w:w="100" w:type="dxa"/>
                    <w:bottom w:w="100" w:type="dxa"/>
                    <w:right w:w="100" w:type="dxa"/>
                  </w:tcMar>
                </w:tcPr>
                <w:p w:rsidR="00D2472C" w:rsidRDefault="00FC21C0">
                  <w:pPr>
                    <w:widowControl w:val="0"/>
                    <w:spacing w:before="12" w:after="0" w:line="240" w:lineRule="auto"/>
                    <w:rPr>
                      <w:b/>
                      <w:sz w:val="28"/>
                      <w:szCs w:val="28"/>
                    </w:rPr>
                  </w:pPr>
                  <w:r>
                    <w:rPr>
                      <w:b/>
                      <w:sz w:val="28"/>
                      <w:szCs w:val="28"/>
                    </w:rPr>
                    <w:t>With the help of our Safe and Inclusive Schools Itinerant we were able to implement a GSA.  Several students from grade 6 participated in virtual GS</w:t>
                  </w:r>
                  <w:r>
                    <w:rPr>
                      <w:b/>
                      <w:sz w:val="28"/>
                      <w:szCs w:val="28"/>
                    </w:rPr>
                    <w:t>A meetings and led student activities. All students participated in Pride Month for the first time.  We included a 2SLGBTQIA+ session in our Wellness Wednesday activity.  This was received well by students and families.</w:t>
                  </w:r>
                </w:p>
                <w:p w:rsidR="00D2472C" w:rsidRDefault="00FC21C0">
                  <w:pPr>
                    <w:widowControl w:val="0"/>
                    <w:spacing w:before="12" w:after="0" w:line="240" w:lineRule="auto"/>
                    <w:rPr>
                      <w:b/>
                      <w:sz w:val="28"/>
                      <w:szCs w:val="28"/>
                    </w:rPr>
                  </w:pPr>
                  <w:r>
                    <w:rPr>
                      <w:b/>
                      <w:sz w:val="28"/>
                      <w:szCs w:val="28"/>
                    </w:rPr>
                    <w:t>We designated a gender neutral/</w:t>
                  </w:r>
                  <w:r w:rsidR="00914C0D">
                    <w:rPr>
                      <w:b/>
                      <w:sz w:val="28"/>
                      <w:szCs w:val="28"/>
                    </w:rPr>
                    <w:t>all-inclusive</w:t>
                  </w:r>
                  <w:r>
                    <w:rPr>
                      <w:b/>
                      <w:sz w:val="28"/>
                      <w:szCs w:val="28"/>
                    </w:rPr>
                    <w:t xml:space="preserve"> bathroom.</w:t>
                  </w:r>
                </w:p>
              </w:tc>
            </w:tr>
          </w:tbl>
          <w:p w:rsidR="00D2472C" w:rsidRDefault="00D2472C">
            <w:pPr>
              <w:widowControl w:val="0"/>
              <w:spacing w:before="12"/>
              <w:rPr>
                <w:sz w:val="28"/>
                <w:szCs w:val="28"/>
              </w:rPr>
            </w:pPr>
          </w:p>
          <w:p w:rsidR="00D2472C" w:rsidRDefault="00D2472C">
            <w:pPr>
              <w:widowControl w:val="0"/>
              <w:spacing w:before="12"/>
              <w:rPr>
                <w:sz w:val="28"/>
                <w:szCs w:val="28"/>
              </w:rPr>
            </w:pPr>
          </w:p>
        </w:tc>
      </w:tr>
      <w:tr w:rsidR="00D2472C" w:rsidTr="00D2472C">
        <w:tc>
          <w:tcPr>
            <w:cnfStyle w:val="001000000000" w:firstRow="0" w:lastRow="0" w:firstColumn="1" w:lastColumn="0" w:oddVBand="0" w:evenVBand="0" w:oddHBand="0" w:evenHBand="0" w:firstRowFirstColumn="0" w:firstRowLastColumn="0" w:lastRowFirstColumn="0" w:lastRowLastColumn="0"/>
            <w:tcW w:w="14696" w:type="dxa"/>
          </w:tcPr>
          <w:p w:rsidR="00D2472C" w:rsidRDefault="00FC21C0">
            <w:pPr>
              <w:widowControl w:val="0"/>
              <w:spacing w:before="12"/>
              <w:rPr>
                <w:sz w:val="28"/>
                <w:szCs w:val="28"/>
              </w:rPr>
            </w:pPr>
            <w:r>
              <w:rPr>
                <w:sz w:val="28"/>
                <w:szCs w:val="28"/>
              </w:rPr>
              <w:lastRenderedPageBreak/>
              <w:t xml:space="preserve">Next Steps… </w:t>
            </w:r>
          </w:p>
          <w:p w:rsidR="00D2472C" w:rsidRDefault="00FC21C0">
            <w:pPr>
              <w:widowControl w:val="0"/>
              <w:numPr>
                <w:ilvl w:val="0"/>
                <w:numId w:val="3"/>
              </w:numPr>
              <w:spacing w:before="12"/>
              <w:rPr>
                <w:sz w:val="28"/>
                <w:szCs w:val="28"/>
              </w:rPr>
            </w:pPr>
            <w:r>
              <w:rPr>
                <w:sz w:val="28"/>
                <w:szCs w:val="28"/>
              </w:rPr>
              <w:t>Provide opportunities to teachers to engage their students in activities that recognize diversity and respect.</w:t>
            </w:r>
          </w:p>
          <w:p w:rsidR="00D2472C" w:rsidRDefault="00FC21C0">
            <w:pPr>
              <w:widowControl w:val="0"/>
              <w:numPr>
                <w:ilvl w:val="0"/>
                <w:numId w:val="3"/>
              </w:numPr>
              <w:rPr>
                <w:sz w:val="28"/>
                <w:szCs w:val="28"/>
              </w:rPr>
            </w:pPr>
            <w:r>
              <w:rPr>
                <w:sz w:val="28"/>
                <w:szCs w:val="28"/>
              </w:rPr>
              <w:t>More PL on Restorative justice so it can be implemented in every classroom. Implementation needs to be strategic (resource sharing) in implementation.</w:t>
            </w:r>
          </w:p>
          <w:p w:rsidR="00D2472C" w:rsidRDefault="00FC21C0">
            <w:pPr>
              <w:widowControl w:val="0"/>
              <w:numPr>
                <w:ilvl w:val="0"/>
                <w:numId w:val="3"/>
              </w:numPr>
              <w:rPr>
                <w:sz w:val="28"/>
                <w:szCs w:val="28"/>
              </w:rPr>
            </w:pPr>
            <w:r>
              <w:rPr>
                <w:sz w:val="28"/>
                <w:szCs w:val="28"/>
              </w:rPr>
              <w:t xml:space="preserve">establish an SEL Google Classroom to share resources amongst staff. </w:t>
            </w:r>
          </w:p>
          <w:p w:rsidR="00D2472C" w:rsidRDefault="00FC21C0">
            <w:pPr>
              <w:widowControl w:val="0"/>
              <w:numPr>
                <w:ilvl w:val="0"/>
                <w:numId w:val="3"/>
              </w:numPr>
              <w:rPr>
                <w:sz w:val="28"/>
                <w:szCs w:val="28"/>
              </w:rPr>
            </w:pPr>
            <w:r>
              <w:rPr>
                <w:sz w:val="28"/>
                <w:szCs w:val="28"/>
              </w:rPr>
              <w:t>focus on outside agencies' support f</w:t>
            </w:r>
            <w:r>
              <w:rPr>
                <w:sz w:val="28"/>
                <w:szCs w:val="28"/>
              </w:rPr>
              <w:t>or students.</w:t>
            </w:r>
          </w:p>
          <w:p w:rsidR="00D2472C" w:rsidRDefault="00FC21C0">
            <w:pPr>
              <w:widowControl w:val="0"/>
              <w:numPr>
                <w:ilvl w:val="0"/>
                <w:numId w:val="3"/>
              </w:numPr>
              <w:rPr>
                <w:sz w:val="28"/>
                <w:szCs w:val="28"/>
              </w:rPr>
            </w:pPr>
            <w:r>
              <w:rPr>
                <w:sz w:val="28"/>
                <w:szCs w:val="28"/>
              </w:rPr>
              <w:t xml:space="preserve">revisit Staff wellness. </w:t>
            </w:r>
          </w:p>
          <w:p w:rsidR="00D2472C" w:rsidRDefault="00FC21C0">
            <w:pPr>
              <w:widowControl w:val="0"/>
              <w:numPr>
                <w:ilvl w:val="0"/>
                <w:numId w:val="3"/>
              </w:numPr>
              <w:rPr>
                <w:sz w:val="28"/>
                <w:szCs w:val="28"/>
              </w:rPr>
            </w:pPr>
            <w:r>
              <w:rPr>
                <w:sz w:val="28"/>
                <w:szCs w:val="28"/>
              </w:rPr>
              <w:t xml:space="preserve">continue with the Bee Buck draw. When assemblies are allowed, we could bring back our special draws (prizes, loot bags, end of year prizes). </w:t>
            </w:r>
          </w:p>
          <w:p w:rsidR="00D2472C" w:rsidRDefault="00FC21C0">
            <w:pPr>
              <w:widowControl w:val="0"/>
              <w:numPr>
                <w:ilvl w:val="0"/>
                <w:numId w:val="3"/>
              </w:numPr>
              <w:rPr>
                <w:sz w:val="28"/>
                <w:szCs w:val="28"/>
              </w:rPr>
            </w:pPr>
            <w:r>
              <w:rPr>
                <w:sz w:val="28"/>
                <w:szCs w:val="28"/>
              </w:rPr>
              <w:t xml:space="preserve">reinstate Kindness Club post COVID. </w:t>
            </w:r>
          </w:p>
          <w:p w:rsidR="00D2472C" w:rsidRDefault="00FC21C0">
            <w:pPr>
              <w:widowControl w:val="0"/>
              <w:numPr>
                <w:ilvl w:val="0"/>
                <w:numId w:val="3"/>
              </w:numPr>
              <w:rPr>
                <w:sz w:val="28"/>
                <w:szCs w:val="28"/>
              </w:rPr>
            </w:pPr>
            <w:r>
              <w:rPr>
                <w:sz w:val="28"/>
                <w:szCs w:val="28"/>
              </w:rPr>
              <w:t>Continue to engage our SIS to promote s</w:t>
            </w:r>
            <w:r>
              <w:rPr>
                <w:sz w:val="28"/>
                <w:szCs w:val="28"/>
              </w:rPr>
              <w:t>afe and inclusive practices</w:t>
            </w:r>
          </w:p>
          <w:p w:rsidR="00D2472C" w:rsidRDefault="00FC21C0">
            <w:pPr>
              <w:widowControl w:val="0"/>
              <w:numPr>
                <w:ilvl w:val="0"/>
                <w:numId w:val="3"/>
              </w:numPr>
              <w:rPr>
                <w:sz w:val="28"/>
                <w:szCs w:val="28"/>
              </w:rPr>
            </w:pPr>
            <w:r>
              <w:rPr>
                <w:sz w:val="28"/>
                <w:szCs w:val="28"/>
              </w:rPr>
              <w:t>need more PL on 2SLGBTGQIA+ for staff</w:t>
            </w:r>
          </w:p>
          <w:p w:rsidR="00D2472C" w:rsidRDefault="00FC21C0">
            <w:pPr>
              <w:widowControl w:val="0"/>
              <w:numPr>
                <w:ilvl w:val="0"/>
                <w:numId w:val="3"/>
              </w:numPr>
              <w:rPr>
                <w:sz w:val="28"/>
                <w:szCs w:val="28"/>
              </w:rPr>
            </w:pPr>
            <w:r>
              <w:rPr>
                <w:sz w:val="28"/>
                <w:szCs w:val="28"/>
              </w:rPr>
              <w:t>implement school wide restorative practices to deal with discipline issues</w:t>
            </w:r>
          </w:p>
          <w:p w:rsidR="00D2472C" w:rsidRDefault="00FC21C0">
            <w:pPr>
              <w:widowControl w:val="0"/>
              <w:numPr>
                <w:ilvl w:val="0"/>
                <w:numId w:val="3"/>
              </w:numPr>
              <w:rPr>
                <w:sz w:val="28"/>
                <w:szCs w:val="28"/>
              </w:rPr>
            </w:pPr>
            <w:r>
              <w:rPr>
                <w:sz w:val="28"/>
                <w:szCs w:val="28"/>
              </w:rPr>
              <w:t>-continue to promote activities that embrace and celebrate diversity</w:t>
            </w:r>
          </w:p>
          <w:p w:rsidR="00D2472C" w:rsidRDefault="00D2472C">
            <w:pPr>
              <w:widowControl w:val="0"/>
              <w:spacing w:before="12"/>
              <w:rPr>
                <w:sz w:val="28"/>
                <w:szCs w:val="28"/>
              </w:rPr>
            </w:pPr>
          </w:p>
        </w:tc>
      </w:tr>
    </w:tbl>
    <w:p w:rsidR="00D2472C" w:rsidRDefault="00D2472C"/>
    <w:sectPr w:rsidR="00D2472C">
      <w:headerReference w:type="default" r:id="rId9"/>
      <w:footerReference w:type="default" r:id="rId10"/>
      <w:headerReference w:type="first" r:id="rId11"/>
      <w:footerReference w:type="first" r:id="rId12"/>
      <w:pgSz w:w="15840" w:h="12240" w:orient="landscape"/>
      <w:pgMar w:top="567" w:right="567" w:bottom="567" w:left="567" w:header="576" w:footer="43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C21C0">
      <w:pPr>
        <w:spacing w:after="0" w:line="240" w:lineRule="auto"/>
      </w:pPr>
      <w:r>
        <w:separator/>
      </w:r>
    </w:p>
  </w:endnote>
  <w:endnote w:type="continuationSeparator" w:id="0">
    <w:p w:rsidR="00000000" w:rsidRDefault="00FC2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72C" w:rsidRDefault="00FC21C0">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sidR="000B32F1">
      <w:rPr>
        <w:color w:val="000000"/>
      </w:rPr>
      <w:fldChar w:fldCharType="separate"/>
    </w:r>
    <w:r w:rsidR="000B32F1">
      <w:rPr>
        <w:noProof/>
        <w:color w:val="000000"/>
      </w:rPr>
      <w:t>1</w:t>
    </w:r>
    <w:r>
      <w:rPr>
        <w:color w:val="000000"/>
      </w:rPr>
      <w:fldChar w:fldCharType="end"/>
    </w:r>
  </w:p>
  <w:p w:rsidR="00D2472C" w:rsidRDefault="00FC21C0">
    <w:pPr>
      <w:pBdr>
        <w:left w:val="single" w:sz="12" w:space="11" w:color="5B9BD5"/>
      </w:pBdr>
      <w:tabs>
        <w:tab w:val="left" w:pos="622"/>
      </w:tabs>
      <w:spacing w:after="0"/>
      <w:rPr>
        <w:color w:val="2E75B5"/>
        <w:sz w:val="18"/>
        <w:szCs w:val="18"/>
      </w:rPr>
    </w:pPr>
    <w:r>
      <w:rPr>
        <w:color w:val="2E75B5"/>
        <w:sz w:val="18"/>
        <w:szCs w:val="18"/>
      </w:rPr>
      <w:t>Department of Education</w:t>
    </w:r>
  </w:p>
  <w:p w:rsidR="00D2472C" w:rsidRDefault="00D2472C">
    <w:pPr>
      <w:tabs>
        <w:tab w:val="left" w:pos="615"/>
        <w:tab w:val="right" w:pos="1470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72C" w:rsidRDefault="00FC21C0">
    <w:pPr>
      <w:pBdr>
        <w:left w:val="single" w:sz="12" w:space="11" w:color="5B9BD5"/>
      </w:pBdr>
      <w:tabs>
        <w:tab w:val="left" w:pos="622"/>
      </w:tabs>
      <w:spacing w:after="0"/>
      <w:rPr>
        <w:color w:val="2E75B5"/>
        <w:sz w:val="18"/>
        <w:szCs w:val="18"/>
      </w:rPr>
    </w:pPr>
    <w:r>
      <w:rPr>
        <w:color w:val="2E75B5"/>
        <w:sz w:val="18"/>
        <w:szCs w:val="18"/>
      </w:rPr>
      <w:t>Department of Education</w:t>
    </w:r>
  </w:p>
  <w:p w:rsidR="00D2472C" w:rsidRDefault="00D24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C21C0">
      <w:pPr>
        <w:spacing w:after="0" w:line="240" w:lineRule="auto"/>
      </w:pPr>
      <w:r>
        <w:separator/>
      </w:r>
    </w:p>
  </w:footnote>
  <w:footnote w:type="continuationSeparator" w:id="0">
    <w:p w:rsidR="00000000" w:rsidRDefault="00FC2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72C" w:rsidRDefault="00FC21C0">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8639175</wp:posOffset>
          </wp:positionH>
          <wp:positionV relativeFrom="paragraph">
            <wp:posOffset>-323849</wp:posOffset>
          </wp:positionV>
          <wp:extent cx="857250" cy="447675"/>
          <wp:effectExtent l="0" t="0" r="0" b="0"/>
          <wp:wrapSquare wrapText="bothSides" distT="0" distB="0" distL="114300" distR="114300"/>
          <wp:docPr id="4" name="image1.png" descr="See the source image"/>
          <wp:cNvGraphicFramePr/>
          <a:graphic xmlns:a="http://schemas.openxmlformats.org/drawingml/2006/main">
            <a:graphicData uri="http://schemas.openxmlformats.org/drawingml/2006/picture">
              <pic:pic xmlns:pic="http://schemas.openxmlformats.org/drawingml/2006/picture">
                <pic:nvPicPr>
                  <pic:cNvPr id="0" name="image1.png" descr="See the source image"/>
                  <pic:cNvPicPr preferRelativeResize="0"/>
                </pic:nvPicPr>
                <pic:blipFill>
                  <a:blip r:embed="rId1"/>
                  <a:srcRect/>
                  <a:stretch>
                    <a:fillRect/>
                  </a:stretch>
                </pic:blipFill>
                <pic:spPr>
                  <a:xfrm>
                    <a:off x="0" y="0"/>
                    <a:ext cx="857250" cy="44767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472C" w:rsidRDefault="00FC21C0">
    <w:r>
      <w:rPr>
        <w:noProof/>
      </w:rPr>
      <w:drawing>
        <wp:anchor distT="0" distB="0" distL="114300" distR="114300" simplePos="0" relativeHeight="251659264" behindDoc="0" locked="0" layoutInCell="1" hidden="0" allowOverlap="1">
          <wp:simplePos x="0" y="0"/>
          <wp:positionH relativeFrom="column">
            <wp:posOffset>8481060</wp:posOffset>
          </wp:positionH>
          <wp:positionV relativeFrom="paragraph">
            <wp:posOffset>-297814</wp:posOffset>
          </wp:positionV>
          <wp:extent cx="857250" cy="447675"/>
          <wp:effectExtent l="0" t="0" r="0" b="0"/>
          <wp:wrapSquare wrapText="bothSides" distT="0" distB="0" distL="114300" distR="114300"/>
          <wp:docPr id="5" name="image1.png" descr="See the source image"/>
          <wp:cNvGraphicFramePr/>
          <a:graphic xmlns:a="http://schemas.openxmlformats.org/drawingml/2006/main">
            <a:graphicData uri="http://schemas.openxmlformats.org/drawingml/2006/picture">
              <pic:pic xmlns:pic="http://schemas.openxmlformats.org/drawingml/2006/picture">
                <pic:nvPicPr>
                  <pic:cNvPr id="0" name="image1.png" descr="See the source image"/>
                  <pic:cNvPicPr preferRelativeResize="0"/>
                </pic:nvPicPr>
                <pic:blipFill>
                  <a:blip r:embed="rId1"/>
                  <a:srcRect/>
                  <a:stretch>
                    <a:fillRect/>
                  </a:stretch>
                </pic:blipFill>
                <pic:spPr>
                  <a:xfrm>
                    <a:off x="0" y="0"/>
                    <a:ext cx="857250" cy="4476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5B09"/>
    <w:multiLevelType w:val="multilevel"/>
    <w:tmpl w:val="587051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02070EE"/>
    <w:multiLevelType w:val="multilevel"/>
    <w:tmpl w:val="3DCACD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AFD4B33"/>
    <w:multiLevelType w:val="multilevel"/>
    <w:tmpl w:val="41BE61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72C"/>
    <w:rsid w:val="000B32F1"/>
    <w:rsid w:val="00914C0D"/>
    <w:rsid w:val="00BC1BC1"/>
    <w:rsid w:val="00D2472C"/>
    <w:rsid w:val="00FC21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EBF4A"/>
  <w15:docId w15:val="{3D90C286-781C-4F02-97A0-D2C5A9826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1">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2">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3">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4">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paragraph" w:styleId="Header">
    <w:name w:val="header"/>
    <w:basedOn w:val="Normal"/>
    <w:link w:val="HeaderChar"/>
    <w:uiPriority w:val="99"/>
    <w:unhideWhenUsed/>
    <w:rsid w:val="00B61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10F7"/>
  </w:style>
  <w:style w:type="paragraph" w:styleId="Footer">
    <w:name w:val="footer"/>
    <w:basedOn w:val="Normal"/>
    <w:link w:val="FooterChar"/>
    <w:uiPriority w:val="99"/>
    <w:unhideWhenUsed/>
    <w:rsid w:val="00B61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10F7"/>
  </w:style>
  <w:style w:type="table" w:customStyle="1" w:styleId="a5">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8">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5A8jCyu/0Vs14Oey3u8GUWqYXPg==">AMUW2mUdeFN3h2NkYlBMougCOHbOsl0MsPQ9enB9YSgfcw6EfLUR4ZIIk+nOw6RK++Wkda2MZ0ZvpwXAZ3ypiDgCfL1HQwH2S/hSI1/lDqK8bcIoHddPJvuqcmeuW8xrVpxgNtpcsOGmCPP5mX5q0KbyXftw/fr8EQvracILge974UlRrK4a6Iw=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Emberley, Patricia</dc:creator>
  <cp:lastModifiedBy>Tanya Hunt</cp:lastModifiedBy>
  <cp:revision>4</cp:revision>
  <dcterms:created xsi:type="dcterms:W3CDTF">2022-12-12T17:43:00Z</dcterms:created>
  <dcterms:modified xsi:type="dcterms:W3CDTF">2022-12-12T17:44:00Z</dcterms:modified>
</cp:coreProperties>
</file>